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3E934" w14:textId="77777777" w:rsidR="008B4CBC" w:rsidRDefault="008B4CBC" w:rsidP="008B4CBC">
      <w:pPr>
        <w:pStyle w:val="F2-zkladn"/>
        <w:spacing w:line="276" w:lineRule="auto"/>
        <w:rPr>
          <w:b/>
          <w:sz w:val="28"/>
          <w:szCs w:val="28"/>
        </w:rPr>
      </w:pPr>
      <w:r>
        <w:rPr>
          <w:b/>
          <w:sz w:val="28"/>
          <w:szCs w:val="28"/>
        </w:rPr>
        <w:t>TISKOVÁ ZPRÁVA</w:t>
      </w:r>
    </w:p>
    <w:p w14:paraId="6A51F8D5" w14:textId="7F660FE4" w:rsidR="008B4CBC" w:rsidRPr="00AC3268" w:rsidRDefault="008B4CBC" w:rsidP="00AC3268">
      <w:pPr>
        <w:pStyle w:val="F2-zkladn"/>
        <w:spacing w:line="276" w:lineRule="auto"/>
        <w:jc w:val="right"/>
        <w:rPr>
          <w:b/>
          <w:sz w:val="28"/>
          <w:szCs w:val="28"/>
        </w:rPr>
      </w:pPr>
      <w:r w:rsidRPr="00455A3C">
        <w:tab/>
      </w:r>
      <w:r w:rsidRPr="00893890">
        <w:t>Praha,</w:t>
      </w:r>
      <w:r>
        <w:t xml:space="preserve"> </w:t>
      </w:r>
      <w:r w:rsidR="009D330F">
        <w:t>24</w:t>
      </w:r>
      <w:r>
        <w:t xml:space="preserve">. </w:t>
      </w:r>
      <w:r w:rsidR="00E11E52">
        <w:t>září</w:t>
      </w:r>
      <w:r>
        <w:t xml:space="preserve"> </w:t>
      </w:r>
      <w:r w:rsidRPr="00893890">
        <w:t>202</w:t>
      </w:r>
      <w:r>
        <w:t>6</w:t>
      </w:r>
    </w:p>
    <w:p w14:paraId="2466869B" w14:textId="70282929" w:rsidR="00917E1A" w:rsidRPr="00917E1A" w:rsidRDefault="00917E1A" w:rsidP="00917E1A">
      <w:pPr>
        <w:pStyle w:val="F2-zkladn"/>
        <w:rPr>
          <w:b/>
          <w:bCs/>
          <w:kern w:val="28"/>
          <w:sz w:val="28"/>
          <w:szCs w:val="28"/>
        </w:rPr>
      </w:pPr>
      <w:proofErr w:type="spellStart"/>
      <w:r w:rsidRPr="00917E1A">
        <w:rPr>
          <w:b/>
          <w:bCs/>
          <w:kern w:val="28"/>
          <w:sz w:val="28"/>
          <w:szCs w:val="28"/>
        </w:rPr>
        <w:t>Fidelity</w:t>
      </w:r>
      <w:proofErr w:type="spellEnd"/>
      <w:r w:rsidRPr="00917E1A">
        <w:rPr>
          <w:b/>
          <w:bCs/>
          <w:kern w:val="28"/>
          <w:sz w:val="28"/>
          <w:szCs w:val="28"/>
        </w:rPr>
        <w:t xml:space="preserve"> International: Divadelní hra o asijských akciích má víc než jedno jednání</w:t>
      </w:r>
    </w:p>
    <w:p w14:paraId="0C46A9CD" w14:textId="77777777" w:rsidR="00917E1A" w:rsidRPr="00917E1A" w:rsidRDefault="00917E1A" w:rsidP="00917E1A">
      <w:pPr>
        <w:rPr>
          <w:b/>
          <w:bCs/>
        </w:rPr>
      </w:pPr>
      <w:r w:rsidRPr="00917E1A">
        <w:rPr>
          <w:b/>
          <w:bCs/>
        </w:rPr>
        <w:t xml:space="preserve">Umělá inteligence je sice delší dobu jedním z hlavních témat nejen v Asii a stále více investorů fascinují investiční příležitosti, které se v této oblasti nabízejí. Jak ale vysvětluje </w:t>
      </w:r>
      <w:proofErr w:type="spellStart"/>
      <w:r w:rsidRPr="00917E1A">
        <w:rPr>
          <w:b/>
          <w:bCs/>
        </w:rPr>
        <w:t>Dhananjay</w:t>
      </w:r>
      <w:proofErr w:type="spellEnd"/>
      <w:r w:rsidRPr="00917E1A">
        <w:rPr>
          <w:b/>
          <w:bCs/>
        </w:rPr>
        <w:t xml:space="preserve"> </w:t>
      </w:r>
      <w:proofErr w:type="spellStart"/>
      <w:r w:rsidRPr="00917E1A">
        <w:rPr>
          <w:b/>
          <w:bCs/>
        </w:rPr>
        <w:t>Phadnis</w:t>
      </w:r>
      <w:proofErr w:type="spellEnd"/>
      <w:r w:rsidRPr="00917E1A">
        <w:rPr>
          <w:b/>
          <w:bCs/>
        </w:rPr>
        <w:t xml:space="preserve">, portfolio manažer fondu </w:t>
      </w:r>
      <w:proofErr w:type="spellStart"/>
      <w:r w:rsidRPr="00917E1A">
        <w:rPr>
          <w:b/>
          <w:bCs/>
        </w:rPr>
        <w:t>Fidelity</w:t>
      </w:r>
      <w:proofErr w:type="spellEnd"/>
      <w:r w:rsidRPr="00917E1A">
        <w:rPr>
          <w:b/>
          <w:bCs/>
        </w:rPr>
        <w:t xml:space="preserve"> </w:t>
      </w:r>
      <w:proofErr w:type="spellStart"/>
      <w:r w:rsidRPr="00917E1A">
        <w:rPr>
          <w:b/>
          <w:bCs/>
        </w:rPr>
        <w:t>Asia</w:t>
      </w:r>
      <w:proofErr w:type="spellEnd"/>
      <w:r w:rsidRPr="00917E1A">
        <w:rPr>
          <w:b/>
          <w:bCs/>
        </w:rPr>
        <w:t xml:space="preserve"> </w:t>
      </w:r>
      <w:proofErr w:type="spellStart"/>
      <w:r w:rsidRPr="00917E1A">
        <w:rPr>
          <w:b/>
          <w:bCs/>
        </w:rPr>
        <w:t>Equity</w:t>
      </w:r>
      <w:proofErr w:type="spellEnd"/>
      <w:r w:rsidRPr="00917E1A">
        <w:rPr>
          <w:b/>
          <w:bCs/>
        </w:rPr>
        <w:t xml:space="preserve"> ESG, úspěšné investování vyžaduje komplexnější přístup a ochotu hledat ty nejlepší dlouhodobé příležitosti napříč regiony i sektory. </w:t>
      </w:r>
    </w:p>
    <w:p w14:paraId="7B9F9B7F" w14:textId="72315529" w:rsidR="00917E1A" w:rsidRPr="00B65228" w:rsidRDefault="00917E1A" w:rsidP="00917E1A">
      <w:pPr>
        <w:spacing w:line="360" w:lineRule="auto"/>
        <w:rPr>
          <w:rFonts w:ascii="Invesco Interstate Light" w:eastAsia="MS Mincho" w:hAnsi="Invesco Interstate Light"/>
          <w:sz w:val="22"/>
          <w:szCs w:val="22"/>
          <w:lang w:eastAsia="ja-JP"/>
        </w:rPr>
      </w:pPr>
      <w:proofErr w:type="spellStart"/>
      <w:r w:rsidRPr="00B65228">
        <w:rPr>
          <w:rFonts w:ascii="Invesco Interstate Light" w:eastAsia="MS Mincho" w:hAnsi="Invesco Interstate Light"/>
          <w:b/>
          <w:bCs/>
          <w:sz w:val="22"/>
          <w:szCs w:val="22"/>
          <w:lang w:eastAsia="ja-JP"/>
        </w:rPr>
        <w:t>Dhananjay</w:t>
      </w:r>
      <w:proofErr w:type="spellEnd"/>
      <w:r w:rsidRPr="00B65228">
        <w:rPr>
          <w:rFonts w:ascii="Invesco Interstate Light" w:eastAsia="MS Mincho" w:hAnsi="Invesco Interstate Light"/>
          <w:b/>
          <w:bCs/>
          <w:sz w:val="22"/>
          <w:szCs w:val="22"/>
          <w:lang w:eastAsia="ja-JP"/>
        </w:rPr>
        <w:t xml:space="preserve"> </w:t>
      </w:r>
      <w:proofErr w:type="spellStart"/>
      <w:r w:rsidRPr="00B65228">
        <w:rPr>
          <w:rFonts w:ascii="Invesco Interstate Light" w:eastAsia="MS Mincho" w:hAnsi="Invesco Interstate Light"/>
          <w:b/>
          <w:bCs/>
          <w:sz w:val="22"/>
          <w:szCs w:val="22"/>
          <w:lang w:eastAsia="ja-JP"/>
        </w:rPr>
        <w:t>Phadnis</w:t>
      </w:r>
      <w:proofErr w:type="spellEnd"/>
      <w:r w:rsidRPr="00B65228">
        <w:rPr>
          <w:rFonts w:ascii="Invesco Interstate Light" w:eastAsia="MS Mincho" w:hAnsi="Invesco Interstate Light"/>
          <w:b/>
          <w:bCs/>
          <w:sz w:val="22"/>
          <w:szCs w:val="22"/>
          <w:lang w:eastAsia="ja-JP"/>
        </w:rPr>
        <w:t xml:space="preserve">, portfolio manažer </w:t>
      </w:r>
      <w:proofErr w:type="spellStart"/>
      <w:r w:rsidRPr="00B65228">
        <w:rPr>
          <w:rFonts w:ascii="Invesco Interstate Light" w:eastAsia="MS Mincho" w:hAnsi="Invesco Interstate Light"/>
          <w:b/>
          <w:bCs/>
          <w:sz w:val="22"/>
          <w:szCs w:val="22"/>
          <w:lang w:eastAsia="ja-JP"/>
        </w:rPr>
        <w:t>Fidelity</w:t>
      </w:r>
      <w:proofErr w:type="spellEnd"/>
      <w:r w:rsidRPr="00B65228">
        <w:rPr>
          <w:rFonts w:ascii="Invesco Interstate Light" w:eastAsia="MS Mincho" w:hAnsi="Invesco Interstate Light"/>
          <w:b/>
          <w:bCs/>
          <w:sz w:val="22"/>
          <w:szCs w:val="22"/>
          <w:lang w:eastAsia="ja-JP"/>
        </w:rPr>
        <w:t xml:space="preserve"> </w:t>
      </w:r>
      <w:proofErr w:type="spellStart"/>
      <w:r w:rsidRPr="00B65228">
        <w:rPr>
          <w:rFonts w:ascii="Invesco Interstate Light" w:eastAsia="MS Mincho" w:hAnsi="Invesco Interstate Light"/>
          <w:b/>
          <w:bCs/>
          <w:sz w:val="22"/>
          <w:szCs w:val="22"/>
          <w:lang w:eastAsia="ja-JP"/>
        </w:rPr>
        <w:t>Asia</w:t>
      </w:r>
      <w:proofErr w:type="spellEnd"/>
      <w:r w:rsidRPr="00B65228">
        <w:rPr>
          <w:rFonts w:ascii="Invesco Interstate Light" w:eastAsia="MS Mincho" w:hAnsi="Invesco Interstate Light"/>
          <w:b/>
          <w:bCs/>
          <w:sz w:val="22"/>
          <w:szCs w:val="22"/>
          <w:lang w:eastAsia="ja-JP"/>
        </w:rPr>
        <w:t xml:space="preserve"> </w:t>
      </w:r>
      <w:proofErr w:type="spellStart"/>
      <w:r w:rsidRPr="00B65228">
        <w:rPr>
          <w:rFonts w:ascii="Invesco Interstate Light" w:eastAsia="MS Mincho" w:hAnsi="Invesco Interstate Light"/>
          <w:b/>
          <w:bCs/>
          <w:sz w:val="22"/>
          <w:szCs w:val="22"/>
          <w:lang w:eastAsia="ja-JP"/>
        </w:rPr>
        <w:t>Equity</w:t>
      </w:r>
      <w:proofErr w:type="spellEnd"/>
      <w:r w:rsidRPr="00B65228">
        <w:rPr>
          <w:rFonts w:ascii="Invesco Interstate Light" w:eastAsia="MS Mincho" w:hAnsi="Invesco Interstate Light"/>
          <w:b/>
          <w:bCs/>
          <w:sz w:val="22"/>
          <w:szCs w:val="22"/>
          <w:lang w:eastAsia="ja-JP"/>
        </w:rPr>
        <w:t xml:space="preserve"> ESG </w:t>
      </w:r>
      <w:proofErr w:type="spellStart"/>
      <w:r w:rsidRPr="00B65228">
        <w:rPr>
          <w:rFonts w:ascii="Invesco Interstate Light" w:eastAsia="MS Mincho" w:hAnsi="Invesco Interstate Light"/>
          <w:b/>
          <w:bCs/>
          <w:sz w:val="22"/>
          <w:szCs w:val="22"/>
          <w:lang w:eastAsia="ja-JP"/>
        </w:rPr>
        <w:t>Fund</w:t>
      </w:r>
      <w:proofErr w:type="spellEnd"/>
      <w:r>
        <w:rPr>
          <w:rFonts w:ascii="Invesco Interstate Light" w:eastAsia="MS Mincho" w:hAnsi="Invesco Interstate Light"/>
          <w:b/>
          <w:bCs/>
          <w:sz w:val="22"/>
          <w:szCs w:val="22"/>
          <w:lang w:eastAsia="ja-JP"/>
        </w:rPr>
        <w:t xml:space="preserve"> </w:t>
      </w:r>
      <w:r w:rsidRPr="00B65228">
        <w:rPr>
          <w:rFonts w:ascii="Invesco Interstate Light" w:eastAsia="MS Mincho" w:hAnsi="Invesco Interstate Light"/>
          <w:b/>
          <w:bCs/>
          <w:sz w:val="22"/>
          <w:szCs w:val="22"/>
          <w:lang w:eastAsia="ja-JP"/>
        </w:rPr>
        <w:t xml:space="preserve">Asie (bez Japonska) shrnuje: </w:t>
      </w:r>
      <w:r>
        <w:rPr>
          <w:rFonts w:ascii="Invesco Interstate Light" w:eastAsia="MS Mincho" w:hAnsi="Invesco Interstate Light"/>
          <w:b/>
          <w:bCs/>
          <w:sz w:val="22"/>
          <w:szCs w:val="22"/>
          <w:lang w:eastAsia="ja-JP"/>
        </w:rPr>
        <w:tab/>
      </w:r>
    </w:p>
    <w:p w14:paraId="351D59AA" w14:textId="77777777" w:rsidR="00917E1A" w:rsidRPr="00B65228" w:rsidRDefault="00917E1A" w:rsidP="00917E1A">
      <w:pPr>
        <w:numPr>
          <w:ilvl w:val="0"/>
          <w:numId w:val="29"/>
        </w:numPr>
        <w:spacing w:before="0"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Společnosti spojené s umělou inteligencí dosáhly mimořádného růstu zisků, rostoucí koncentrace zájmu investorů však znovu zdůrazňuje význam disciplíny při hodnocení valuací.</w:t>
      </w:r>
    </w:p>
    <w:p w14:paraId="4205926B" w14:textId="77777777" w:rsidR="00917E1A" w:rsidRPr="00B65228" w:rsidRDefault="00917E1A" w:rsidP="00917E1A">
      <w:pPr>
        <w:numPr>
          <w:ilvl w:val="0"/>
          <w:numId w:val="29"/>
        </w:numPr>
        <w:spacing w:before="0"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V technologickém sektoru si zachováváme významnou expozici tam, kde jsme o tom přesvědčení, zároveň však koncentrace kapitálu kolem AI vytváří příležitosti i v dalších částech asijského trhu.</w:t>
      </w:r>
    </w:p>
    <w:p w14:paraId="1F7B725E" w14:textId="5E86BDEF" w:rsidR="00917E1A" w:rsidRPr="00917E1A" w:rsidRDefault="00917E1A" w:rsidP="00917E1A">
      <w:pPr>
        <w:numPr>
          <w:ilvl w:val="0"/>
          <w:numId w:val="29"/>
        </w:numPr>
        <w:spacing w:before="0"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Zaměřujeme se na kvalitní společnosti a při jejich hodnocení využíváme ESG analýzu. Ta nám pomáhá identifikovat atraktivní příležitosti na trzích, jako jsou Indie, Čína nebo Thajsko.</w:t>
      </w:r>
    </w:p>
    <w:p w14:paraId="5DDF52A5"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V posledním roce až dvou se investoři do asijských akcií soustředili především na očekávání technologických firem. Existují pro to dobré důvody. Prudký růst poptávky po paměťových čipech využívaných v řešeních založených na umělé inteligenci a v datových centrech totiž výrazně podpořil zisky výrobců polovodičů v Koreji a na Tchaj-wanu. Technologie se tak staly zdaleka nejvýznamnějším faktorem výkonnosti akciových trhů v regionu.</w:t>
      </w:r>
    </w:p>
    <w:p w14:paraId="5B725D41"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 xml:space="preserve">Silné fundamenty jsou však stále více doprovázeny také silným momentem. Takzvaný „FOMO“ – tedy strach, že investor propásne příležitost – přiměl stále více drobných investorů přesouvat kapitál do relativně malé skupiny akcií, čímž dále posiloval jejich růst i valuace. S podobným stádním chováním jsme se již na trzích setkali: silný růst cen akcií přitahuje nový kapitál, který může dál posilovat </w:t>
      </w:r>
      <w:proofErr w:type="spellStart"/>
      <w:r w:rsidRPr="00B65228">
        <w:rPr>
          <w:rFonts w:ascii="Invesco Interstate Light" w:eastAsia="MS Mincho" w:hAnsi="Invesco Interstate Light"/>
          <w:sz w:val="22"/>
          <w:szCs w:val="22"/>
          <w:lang w:eastAsia="ja-JP"/>
        </w:rPr>
        <w:t>momentum</w:t>
      </w:r>
      <w:proofErr w:type="spellEnd"/>
      <w:r w:rsidRPr="00B65228">
        <w:rPr>
          <w:rFonts w:ascii="Invesco Interstate Light" w:eastAsia="MS Mincho" w:hAnsi="Invesco Interstate Light"/>
          <w:sz w:val="22"/>
          <w:szCs w:val="22"/>
          <w:lang w:eastAsia="ja-JP"/>
        </w:rPr>
        <w:t xml:space="preserve"> a tlačit valuace vzhůru.</w:t>
      </w:r>
    </w:p>
    <w:p w14:paraId="4D70743C"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To ovšem neznamená, že si myslíme, že příležitosti spojené s technologiemi jsou vyčerpány. Po tak mimořádném růstu zisků a cen akcií je podle nás však stále důležitější rozlišovat mezi společnostmi, u nichž zůstává dlouhodobý potenciál atraktivní, a oblastmi, kde se očekávání a valuace mohly dostat příliš vysoko.</w:t>
      </w:r>
    </w:p>
    <w:p w14:paraId="6E27F1AB"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lastRenderedPageBreak/>
        <w:t xml:space="preserve">Tento pohled se promítá i do složení portfolia. Fond má celkově nižší expozici vůči IT sektoru než benchmark, částečně v důsledku omezení vyplývajících z konstrukce portfolia. Nadále však držíme významné pozice ve společnostech, které jsou přesvědčivé svými výkony. Celkové </w:t>
      </w:r>
      <w:proofErr w:type="spellStart"/>
      <w:r w:rsidRPr="00B65228">
        <w:rPr>
          <w:rFonts w:ascii="Invesco Interstate Light" w:eastAsia="MS Mincho" w:hAnsi="Invesco Interstate Light"/>
          <w:sz w:val="22"/>
          <w:szCs w:val="22"/>
          <w:lang w:eastAsia="ja-JP"/>
        </w:rPr>
        <w:t>podvážení</w:t>
      </w:r>
      <w:proofErr w:type="spellEnd"/>
      <w:r w:rsidRPr="00B65228">
        <w:rPr>
          <w:rFonts w:ascii="Invesco Interstate Light" w:eastAsia="MS Mincho" w:hAnsi="Invesco Interstate Light"/>
          <w:sz w:val="22"/>
          <w:szCs w:val="22"/>
          <w:lang w:eastAsia="ja-JP"/>
        </w:rPr>
        <w:t xml:space="preserve"> technologií bylo v době, kdy se růst trhu stále více koncentroval do tohoto sektoru, pro výkonnost portfolia nepříznivé. Výběr jednotlivých akcií v rámci sektoru však byl pozitivní, k čemuž přispělo zaměření na přesvědčivější pozice a rozumné hodnocení valuací.</w:t>
      </w:r>
    </w:p>
    <w:p w14:paraId="0D6F1F17"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 xml:space="preserve">Jednou z oblastí, kde nadále vidíme atraktivní příležitosti, jsou společnosti zabývající se vývojem a výrobou ASIC čipů. Tyto komponenty jsou navrženy pro konkrétní využití, nikoli pro univerzální výpočty, a jsou velmi žádané mezi </w:t>
      </w:r>
      <w:proofErr w:type="spellStart"/>
      <w:r w:rsidRPr="00B65228">
        <w:rPr>
          <w:rFonts w:ascii="Invesco Interstate Light" w:eastAsia="MS Mincho" w:hAnsi="Invesco Interstate Light"/>
          <w:sz w:val="22"/>
          <w:szCs w:val="22"/>
          <w:lang w:eastAsia="ja-JP"/>
        </w:rPr>
        <w:t>hyperscalery</w:t>
      </w:r>
      <w:proofErr w:type="spellEnd"/>
      <w:r w:rsidRPr="00B65228">
        <w:rPr>
          <w:rFonts w:ascii="Invesco Interstate Light" w:eastAsia="MS Mincho" w:hAnsi="Invesco Interstate Light"/>
          <w:sz w:val="22"/>
          <w:szCs w:val="22"/>
          <w:lang w:eastAsia="ja-JP"/>
        </w:rPr>
        <w:t>.</w:t>
      </w:r>
    </w:p>
    <w:p w14:paraId="7B087378" w14:textId="77777777" w:rsidR="00917E1A" w:rsidRPr="00B65228" w:rsidRDefault="00917E1A" w:rsidP="00917E1A">
      <w:pPr>
        <w:spacing w:line="360" w:lineRule="auto"/>
        <w:rPr>
          <w:rFonts w:ascii="Invesco Interstate Light" w:eastAsia="MS Mincho" w:hAnsi="Invesco Interstate Light"/>
          <w:b/>
          <w:bCs/>
          <w:sz w:val="22"/>
          <w:szCs w:val="22"/>
          <w:lang w:eastAsia="ja-JP"/>
        </w:rPr>
      </w:pPr>
      <w:r w:rsidRPr="00B65228">
        <w:rPr>
          <w:rFonts w:ascii="Invesco Interstate Light" w:eastAsia="MS Mincho" w:hAnsi="Invesco Interstate Light"/>
          <w:b/>
          <w:bCs/>
          <w:sz w:val="22"/>
          <w:szCs w:val="22"/>
          <w:lang w:eastAsia="ja-JP"/>
        </w:rPr>
        <w:t>Nejde jen o sázku na AI</w:t>
      </w:r>
    </w:p>
    <w:p w14:paraId="0E42B2B1"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Nadšení kolem umělé inteligence odvedlo pozornost od dalších částí trhu. Mnozí investoři tak přehlížejí atraktivní růstové příležitosti, které stále existují v jiných sektorech. V řadě případů se valuace staly stále atraktivnějšími, protože pozornost investorů a kapitál zůstávají soustředěny jinde. Fond má v těchto oblastech diverzifikovanou expozici a domníváme se, že tyto příležitosti mohou investorům v dlouhodobém horizontu přinést zajímavé výsledky.</w:t>
      </w:r>
    </w:p>
    <w:p w14:paraId="2FCDD996"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Příkladem je Indie, kde se trh v poslední době obchodovalo spíš stranou, přestože řada společností vykazovala zdravé výsledky. To vytvořilo atraktivnější vstupní příležitosti a vládní opatření zároveň poskytla určitou podporu v reakci na některé makroekonomické tlaky, kterým země čelí.</w:t>
      </w:r>
    </w:p>
    <w:p w14:paraId="07212C8F"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V Číně v poslední době sentiment zatěžují obavy z domácího růstu, situace na trhu nemovitostí a geopolitické napětí. Nadále zde však nacházíme atraktivní příležitost díky analýzám jednotlivých společností, jejichž fundamenty a konkurenční pozice se zlepšují. Identifikujeme kvalitní firmy, u nichž se fundamentální situace a konkurenční dynamika zlepšují, přičemž dodatečnou podporu představují atraktivní valuace. Čínský export se drží dobře, zejména u společností, jejichž inovativní produkty získávají podíl na trhu na úkor evropských a amerických konkurentů.</w:t>
      </w:r>
    </w:p>
    <w:p w14:paraId="1EB70DFE"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 xml:space="preserve">Dobrým příkladem je výrobce elektromobilů BYD, v němž jsme nedávno otevřeli pozici. Konkurenční prostředí se zlepšuje a rostoucí exportní aktivita společnosti představují další a ziskovější zdroj růstu. Jak ve výzkumné zprávě zveřejněné začátkem tohoto měsíce uvedly mé kolegyně Tina </w:t>
      </w:r>
      <w:proofErr w:type="spellStart"/>
      <w:r w:rsidRPr="00B65228">
        <w:rPr>
          <w:rFonts w:ascii="Invesco Interstate Light" w:eastAsia="MS Mincho" w:hAnsi="Invesco Interstate Light"/>
          <w:sz w:val="22"/>
          <w:szCs w:val="22"/>
          <w:lang w:eastAsia="ja-JP"/>
        </w:rPr>
        <w:t>Tian</w:t>
      </w:r>
      <w:proofErr w:type="spellEnd"/>
      <w:r w:rsidRPr="00B65228">
        <w:rPr>
          <w:rFonts w:ascii="Invesco Interstate Light" w:eastAsia="MS Mincho" w:hAnsi="Invesco Interstate Light"/>
          <w:sz w:val="22"/>
          <w:szCs w:val="22"/>
          <w:lang w:eastAsia="ja-JP"/>
        </w:rPr>
        <w:t xml:space="preserve"> a </w:t>
      </w:r>
      <w:proofErr w:type="spellStart"/>
      <w:r w:rsidRPr="00B65228">
        <w:rPr>
          <w:rFonts w:ascii="Invesco Interstate Light" w:eastAsia="MS Mincho" w:hAnsi="Invesco Interstate Light"/>
          <w:sz w:val="22"/>
          <w:szCs w:val="22"/>
          <w:lang w:eastAsia="ja-JP"/>
        </w:rPr>
        <w:t>Dale</w:t>
      </w:r>
      <w:proofErr w:type="spellEnd"/>
      <w:r w:rsidRPr="00B65228">
        <w:rPr>
          <w:rFonts w:ascii="Invesco Interstate Light" w:eastAsia="MS Mincho" w:hAnsi="Invesco Interstate Light"/>
          <w:sz w:val="22"/>
          <w:szCs w:val="22"/>
          <w:lang w:eastAsia="ja-JP"/>
        </w:rPr>
        <w:t xml:space="preserve"> </w:t>
      </w:r>
      <w:proofErr w:type="spellStart"/>
      <w:r w:rsidRPr="00B65228">
        <w:rPr>
          <w:rFonts w:ascii="Invesco Interstate Light" w:eastAsia="MS Mincho" w:hAnsi="Invesco Interstate Light"/>
          <w:sz w:val="22"/>
          <w:szCs w:val="22"/>
          <w:lang w:eastAsia="ja-JP"/>
        </w:rPr>
        <w:t>Nicholls</w:t>
      </w:r>
      <w:proofErr w:type="spellEnd"/>
      <w:r w:rsidRPr="00B65228">
        <w:rPr>
          <w:rFonts w:ascii="Invesco Interstate Light" w:eastAsia="MS Mincho" w:hAnsi="Invesco Interstate Light"/>
          <w:sz w:val="22"/>
          <w:szCs w:val="22"/>
          <w:lang w:eastAsia="ja-JP"/>
        </w:rPr>
        <w:t>, rozsáhlý čínský trh může společnostem, jako je BYD, poskytnout silnou základnu pro mezinárodní expanzi. To také pomáhá pochopit, proč čínské společnosti nadále získávají podíl na globálních trzích.</w:t>
      </w:r>
    </w:p>
    <w:p w14:paraId="6FA08AE8"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lastRenderedPageBreak/>
        <w:t>Zajímavě vypadají také vybrané thajské akcie, zejména po dlouhém období, kdy byla tomuto trhu věnována relativně malá pozornost. Relativně stabilní vláda a iniciativa na podporu infrastruktury a spotřebitelských výdajů vytvářejí příznivější prostředí. Fond má například expozici vůči vybraným společnostem ze zdravotnictví a cestovního ruchu, které by měly těžit z normalizace ekonomiky a oživení turismu.</w:t>
      </w:r>
    </w:p>
    <w:p w14:paraId="7CFDEAFA" w14:textId="77777777" w:rsidR="00917E1A" w:rsidRPr="00B65228" w:rsidRDefault="00917E1A" w:rsidP="00917E1A">
      <w:pPr>
        <w:spacing w:line="360" w:lineRule="auto"/>
        <w:rPr>
          <w:rFonts w:ascii="Invesco Interstate Light" w:eastAsia="MS Mincho" w:hAnsi="Invesco Interstate Light"/>
          <w:b/>
          <w:bCs/>
          <w:sz w:val="22"/>
          <w:szCs w:val="22"/>
          <w:lang w:eastAsia="ja-JP"/>
        </w:rPr>
      </w:pPr>
      <w:r w:rsidRPr="00B65228">
        <w:rPr>
          <w:rFonts w:ascii="Invesco Interstate Light" w:eastAsia="MS Mincho" w:hAnsi="Invesco Interstate Light"/>
          <w:b/>
          <w:bCs/>
          <w:sz w:val="22"/>
          <w:szCs w:val="22"/>
          <w:lang w:eastAsia="ja-JP"/>
        </w:rPr>
        <w:t>Důsledné dodržování disciplinovaného přístupu</w:t>
      </w:r>
    </w:p>
    <w:p w14:paraId="342C6D09" w14:textId="77777777" w:rsidR="00917E1A" w:rsidRPr="00B65228"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ESG analýza je nedílnou součástí celého našeho investičního procesu a doplňuje tradiční finanční analýzu. Každou potenciální investici před jejím zařazením do portfolia posuzujeme také z pohledu ESG a po investici se společnostmi nadále aktivně spolupracujeme, přičemž zvláštní pozornost věnujeme titulům s nižším ESG hodnocením. Aktivní dialog se společnostmi a hlasování na valných hromadách jsou důležitou součástí této průběžné práce.</w:t>
      </w:r>
    </w:p>
    <w:p w14:paraId="6483AF3B" w14:textId="4D3951FE" w:rsidR="00917E1A" w:rsidRPr="00917E1A" w:rsidRDefault="00917E1A" w:rsidP="00917E1A">
      <w:pPr>
        <w:spacing w:line="360" w:lineRule="auto"/>
        <w:rPr>
          <w:rFonts w:ascii="Invesco Interstate Light" w:eastAsia="MS Mincho" w:hAnsi="Invesco Interstate Light"/>
          <w:sz w:val="22"/>
          <w:szCs w:val="22"/>
          <w:lang w:eastAsia="ja-JP"/>
        </w:rPr>
      </w:pPr>
      <w:r w:rsidRPr="00B65228">
        <w:rPr>
          <w:rFonts w:ascii="Invesco Interstate Light" w:eastAsia="MS Mincho" w:hAnsi="Invesco Interstate Light"/>
          <w:sz w:val="22"/>
          <w:szCs w:val="22"/>
          <w:lang w:eastAsia="ja-JP"/>
        </w:rPr>
        <w:t>Naším cílem v konečném důsledku není vyhýbat se oblastem, jako je umělá inteligence, ale disciplinovaně rozhodovat o tom, kam investujeme. Nadále držíme technologické pozice, u nichž jsou přesvědčivé výsledky, zároveň však napříč zeměmi a sektory hledáme kvalitní společnosti, jejichž fundamenty zůstávají silné a jejichž valuace jsou atraktivní. Tento vyvážený přístup pomáhá snižovat riziko, že výsledky portfolia bude určovat jediný tržní trend.</w:t>
      </w:r>
    </w:p>
    <w:p w14:paraId="3EE095C8" w14:textId="77777777" w:rsidR="00362096" w:rsidRPr="003B4C8C" w:rsidRDefault="00362096" w:rsidP="00362096">
      <w:r w:rsidRPr="003B4C8C">
        <w:rPr>
          <w:b/>
          <w:bCs/>
        </w:rPr>
        <w:t>Pro více informací kontaktujte:</w:t>
      </w:r>
    </w:p>
    <w:p w14:paraId="48DEF66B" w14:textId="77777777" w:rsidR="00362096" w:rsidRPr="003B4C8C" w:rsidRDefault="00362096" w:rsidP="00362096">
      <w:r w:rsidRPr="003B4C8C">
        <w:rPr>
          <w:b/>
          <w:bCs/>
        </w:rPr>
        <w:t>Eliška Krohová</w:t>
      </w:r>
    </w:p>
    <w:p w14:paraId="2CA03BC4" w14:textId="77777777" w:rsidR="00362096" w:rsidRPr="003B4C8C" w:rsidRDefault="00362096" w:rsidP="00362096">
      <w:r w:rsidRPr="003B4C8C">
        <w:rPr>
          <w:b/>
          <w:bCs/>
        </w:rPr>
        <w:t>Crest Communications, a.s.</w:t>
      </w:r>
    </w:p>
    <w:p w14:paraId="1A21A054" w14:textId="77777777" w:rsidR="00362096" w:rsidRPr="003B4C8C" w:rsidRDefault="00362096" w:rsidP="00362096">
      <w:r w:rsidRPr="003B4C8C">
        <w:t>Ostrovní 126/30</w:t>
      </w:r>
    </w:p>
    <w:p w14:paraId="17106CFE" w14:textId="77777777" w:rsidR="00362096" w:rsidRPr="003B4C8C" w:rsidRDefault="00362096" w:rsidP="00362096">
      <w:r w:rsidRPr="003B4C8C">
        <w:t>110 00 Praha 1</w:t>
      </w:r>
    </w:p>
    <w:p w14:paraId="6C3201C5" w14:textId="77777777" w:rsidR="00362096" w:rsidRPr="003B4C8C" w:rsidRDefault="00362096" w:rsidP="00362096">
      <w:proofErr w:type="spellStart"/>
      <w:r w:rsidRPr="003B4C8C">
        <w:t>gsm</w:t>
      </w:r>
      <w:proofErr w:type="spellEnd"/>
      <w:r w:rsidRPr="003B4C8C">
        <w:t>: + 420 720 406 659</w:t>
      </w:r>
    </w:p>
    <w:p w14:paraId="557AD6EE" w14:textId="77777777" w:rsidR="00362096" w:rsidRPr="003B4C8C" w:rsidRDefault="00362096" w:rsidP="00362096">
      <w:r w:rsidRPr="003B4C8C">
        <w:t>e-mail: </w:t>
      </w:r>
      <w:hyperlink r:id="rId11" w:tgtFrame="_blank" w:history="1">
        <w:r w:rsidRPr="003B4C8C">
          <w:rPr>
            <w:rStyle w:val="Hypertextovodkaz"/>
          </w:rPr>
          <w:t>eliska.krohova@crestcom.cz</w:t>
        </w:r>
      </w:hyperlink>
    </w:p>
    <w:p w14:paraId="649445BF" w14:textId="77777777" w:rsidR="00362096" w:rsidRPr="003B4C8C" w:rsidRDefault="00362096" w:rsidP="00362096">
      <w:r w:rsidRPr="003B4C8C">
        <w:rPr>
          <w:b/>
          <w:bCs/>
        </w:rPr>
        <w:t>Informace pro editory:</w:t>
      </w:r>
    </w:p>
    <w:p w14:paraId="27448FB3" w14:textId="77777777" w:rsidR="00362096" w:rsidRPr="003B4C8C" w:rsidRDefault="00362096" w:rsidP="00362096">
      <w:proofErr w:type="spellStart"/>
      <w:r w:rsidRPr="003B4C8C">
        <w:rPr>
          <w:b/>
          <w:bCs/>
        </w:rPr>
        <w:t>Fidelity</w:t>
      </w:r>
      <w:proofErr w:type="spellEnd"/>
      <w:r w:rsidRPr="003B4C8C">
        <w:rPr>
          <w:b/>
          <w:bCs/>
        </w:rPr>
        <w:t xml:space="preserve"> International </w:t>
      </w:r>
      <w:r w:rsidRPr="003B4C8C">
        <w:t xml:space="preserve">byla založena v roce 1969 a poskytuje investiční služby a produkty soukromým a institucionálním investorům. Od ostatních globálních investičních společností se liší zejména formou vlastnictví. Jedná o čistě privátní, soukromou společnost vlastněnou přímo členy zakládající rodiny a managementem firmy. Společnost klade veliký důraz na provádění podrobných analýz, na jejichž základě pak identifikují pro klienty nejvýhodnější investiční příležitosti. Její speciální týmy investičních analytiků a odborníků působí ve všech hlavních finančních centrech světa – v Londýně, Frankfurtu, Paříži, Hongkongu, Tokiu, Singapuru, Soulu, Dillí, Bombaji a v Sydney. V současné době administruje </w:t>
      </w:r>
      <w:r w:rsidRPr="003B4C8C">
        <w:lastRenderedPageBreak/>
        <w:t>aktiva ve výši 87 mld. USD (</w:t>
      </w:r>
      <w:proofErr w:type="spellStart"/>
      <w:r w:rsidRPr="003B4C8C">
        <w:t>assets</w:t>
      </w:r>
      <w:proofErr w:type="spellEnd"/>
      <w:r w:rsidRPr="003B4C8C">
        <w:t xml:space="preserve"> </w:t>
      </w:r>
      <w:proofErr w:type="spellStart"/>
      <w:r w:rsidRPr="003B4C8C">
        <w:t>under</w:t>
      </w:r>
      <w:proofErr w:type="spellEnd"/>
      <w:r w:rsidRPr="003B4C8C">
        <w:t xml:space="preserve"> </w:t>
      </w:r>
      <w:proofErr w:type="spellStart"/>
      <w:r w:rsidRPr="003B4C8C">
        <w:t>administration</w:t>
      </w:r>
      <w:proofErr w:type="spellEnd"/>
      <w:r w:rsidRPr="003B4C8C">
        <w:t xml:space="preserve">) a globálně pro klienty investovala 290 mld. USD ve 25 zemích napříč Evropou, Asií, Tichomořím, středním Východem a jižní Amerikou. V České republice </w:t>
      </w:r>
      <w:proofErr w:type="spellStart"/>
      <w:r w:rsidRPr="003B4C8C">
        <w:t>Fidelity</w:t>
      </w:r>
      <w:proofErr w:type="spellEnd"/>
      <w:r w:rsidRPr="003B4C8C">
        <w:t xml:space="preserve"> působí od roku 2012 a mezi její klienty patří celá řada významných institucionálních i privátních klientů, všechny významné banky, pojišťovny, finanční společnosti a nezávislí finanční poradci, kteří koncovým investorům zprostředkovávají investiční fondy této globální investiční společnosti.</w:t>
      </w:r>
    </w:p>
    <w:p w14:paraId="0C497B4E" w14:textId="77777777" w:rsidR="00362096" w:rsidRPr="003B4C8C" w:rsidRDefault="00362096" w:rsidP="00362096">
      <w:r w:rsidRPr="003B4C8C">
        <w:rPr>
          <w:b/>
          <w:bCs/>
        </w:rPr>
        <w:t>Důležité upozornění</w:t>
      </w:r>
    </w:p>
    <w:p w14:paraId="7A0C186E" w14:textId="77777777" w:rsidR="00362096" w:rsidRPr="003B4C8C" w:rsidRDefault="00362096" w:rsidP="00362096">
      <w:r w:rsidRPr="003B4C8C">
        <w:t>Toto je propagační materiál. Tento dokument nesmí být bez předchozího souhlasu rozmnožován nebo rozšiřován.</w:t>
      </w:r>
    </w:p>
    <w:p w14:paraId="3D121D89" w14:textId="77777777" w:rsidR="00362096" w:rsidRPr="003B4C8C" w:rsidRDefault="00362096" w:rsidP="00362096">
      <w:proofErr w:type="spellStart"/>
      <w:r w:rsidRPr="003B4C8C">
        <w:t>Fidelity</w:t>
      </w:r>
      <w:proofErr w:type="spellEnd"/>
      <w:r w:rsidRPr="003B4C8C">
        <w:t xml:space="preserve"> International poskytuje informace pouze o svých produktech a neposkytuje investiční poradenství na základě individuálních potřeb, jinak než konkrétně řádně stanovené oprávněnou společností při formální komunikaci s klientem.</w:t>
      </w:r>
    </w:p>
    <w:p w14:paraId="7B03E80F" w14:textId="77777777" w:rsidR="00362096" w:rsidRPr="003B4C8C" w:rsidRDefault="00362096" w:rsidP="00362096">
      <w:r w:rsidRPr="003B4C8C">
        <w:t xml:space="preserve">Jako </w:t>
      </w:r>
      <w:proofErr w:type="spellStart"/>
      <w:r w:rsidRPr="003B4C8C">
        <w:t>Fidelity</w:t>
      </w:r>
      <w:proofErr w:type="spellEnd"/>
      <w:r w:rsidRPr="003B4C8C">
        <w:t xml:space="preserve"> International je označována skupina společností, které tvoří globální organizaci správy investic poskytující informace o produktech a službách v určených jurisdikcích mimo Severní Ameriku. Toto písemné sdělení není směřováno k osobám se sídlem ve Spojených státech a takové osoby nesmí podle něj jednat. Je určeno pouze osobám bytem v takové v soudní příslušnosti, kde jsou příslušné fondy povoleny k distribuci nebo tam, kde není takové povolení vyžadováno.</w:t>
      </w:r>
    </w:p>
    <w:p w14:paraId="5FEA78BD" w14:textId="77777777" w:rsidR="00362096" w:rsidRPr="003B4C8C" w:rsidRDefault="00362096" w:rsidP="00362096">
      <w:r w:rsidRPr="003B4C8C">
        <w:t xml:space="preserve">Všechny názory představují stanoviska společnosti </w:t>
      </w:r>
      <w:proofErr w:type="spellStart"/>
      <w:r w:rsidRPr="003B4C8C">
        <w:t>Fidelity</w:t>
      </w:r>
      <w:proofErr w:type="spellEnd"/>
      <w:r w:rsidRPr="003B4C8C">
        <w:t xml:space="preserve">, není-li uvedeno jinak. </w:t>
      </w:r>
      <w:proofErr w:type="spellStart"/>
      <w:r w:rsidRPr="003B4C8C">
        <w:t>Fidelity</w:t>
      </w:r>
      <w:proofErr w:type="spellEnd"/>
      <w:r w:rsidRPr="003B4C8C">
        <w:t xml:space="preserve">, </w:t>
      </w:r>
      <w:proofErr w:type="spellStart"/>
      <w:r w:rsidRPr="003B4C8C">
        <w:t>Fidelity</w:t>
      </w:r>
      <w:proofErr w:type="spellEnd"/>
      <w:r w:rsidRPr="003B4C8C">
        <w:t xml:space="preserve"> International a logo </w:t>
      </w:r>
      <w:proofErr w:type="spellStart"/>
      <w:r w:rsidRPr="003B4C8C">
        <w:t>Fidelity</w:t>
      </w:r>
      <w:proofErr w:type="spellEnd"/>
      <w:r w:rsidRPr="003B4C8C">
        <w:t xml:space="preserve"> International a symbol měny F jsou všechno ochrannými známkami společnosti FIL Limited.</w:t>
      </w:r>
    </w:p>
    <w:p w14:paraId="4126DD13" w14:textId="77777777" w:rsidR="00362096" w:rsidRPr="003B4C8C" w:rsidRDefault="00362096" w:rsidP="00362096">
      <w:r w:rsidRPr="003B4C8C">
        <w:t xml:space="preserve">Tento dokument nepředstavuje distribuci, nabídku nebo výzvu k využití služeb investiční správy společnosti </w:t>
      </w:r>
      <w:proofErr w:type="spellStart"/>
      <w:r w:rsidRPr="003B4C8C">
        <w:t>Fidelity</w:t>
      </w:r>
      <w:proofErr w:type="spellEnd"/>
      <w:r w:rsidRPr="003B4C8C">
        <w:t>, ani nabídku ke koupi, prodeji nebo výzvu k nabídce ke koupi nebo prodeji jakýchkoli cenných papírů v jakékoli jurisdikci nebo zemi, kde taková distribuce nebo nabídka není povolena či by byla v rozporu s místními zákony nebo předpisy.</w:t>
      </w:r>
    </w:p>
    <w:p w14:paraId="0AFC09C2" w14:textId="77777777" w:rsidR="00362096" w:rsidRPr="003B4C8C" w:rsidRDefault="00362096" w:rsidP="00362096">
      <w:r w:rsidRPr="003B4C8C">
        <w:t xml:space="preserve">Odkazy v tomto dokumentu na konkrétní cenné papíry nelze vykládat jako doporučení ke koupi nebo prodeji těchto cenných papírů, ale jsou uvedeny pouze pro ilustraci. Investoři by rovněž měli vzít na vědomí, že vyjádřené názory již nemusí být aktuální a společnost </w:t>
      </w:r>
      <w:proofErr w:type="spellStart"/>
      <w:r w:rsidRPr="003B4C8C">
        <w:t>Fidelity</w:t>
      </w:r>
      <w:proofErr w:type="spellEnd"/>
      <w:r w:rsidRPr="003B4C8C">
        <w:t xml:space="preserve"> již mohla jednat. Průzkumy a analýzy použité v této dokumentaci shromažďuje společnost </w:t>
      </w:r>
      <w:proofErr w:type="spellStart"/>
      <w:r w:rsidRPr="003B4C8C">
        <w:t>Fidelity</w:t>
      </w:r>
      <w:proofErr w:type="spellEnd"/>
      <w:r w:rsidRPr="003B4C8C">
        <w:t xml:space="preserve"> pro své potřeby správce investic a je možné, že podle nich již bylo postupováno pro její vlastní účely. Tento materiál byl vytvořen společností </w:t>
      </w:r>
      <w:proofErr w:type="spellStart"/>
      <w:r w:rsidRPr="003B4C8C">
        <w:t>Fidelity</w:t>
      </w:r>
      <w:proofErr w:type="spellEnd"/>
      <w:r w:rsidRPr="003B4C8C">
        <w:t xml:space="preserve"> International.</w:t>
      </w:r>
    </w:p>
    <w:p w14:paraId="020F0184" w14:textId="77777777" w:rsidR="00362096" w:rsidRPr="003B4C8C" w:rsidRDefault="00362096" w:rsidP="00362096">
      <w:r w:rsidRPr="003B4C8C">
        <w:t>Minulá výkonnost není spolehlivým ukazatelem budoucích výsledků.</w:t>
      </w:r>
    </w:p>
    <w:p w14:paraId="14B9D49C" w14:textId="77777777" w:rsidR="00362096" w:rsidRPr="003B4C8C" w:rsidRDefault="00362096" w:rsidP="00362096">
      <w:r w:rsidRPr="003B4C8C">
        <w:t xml:space="preserve">Tento dokument může obsahovat materiály třetích stran, které jsou dodávány společnostmi, jež nejsou spojeny s žádným subjektem </w:t>
      </w:r>
      <w:proofErr w:type="spellStart"/>
      <w:r w:rsidRPr="003B4C8C">
        <w:t>Fidelity</w:t>
      </w:r>
      <w:proofErr w:type="spellEnd"/>
      <w:r w:rsidRPr="003B4C8C">
        <w:t xml:space="preserve"> (obsah třetích stran). Společnost </w:t>
      </w:r>
      <w:proofErr w:type="spellStart"/>
      <w:r w:rsidRPr="003B4C8C">
        <w:t>Fidelity</w:t>
      </w:r>
      <w:proofErr w:type="spellEnd"/>
      <w:r w:rsidRPr="003B4C8C">
        <w:t xml:space="preserve"> se nepodílela na přípravě, přijetí ani úpravě takových materiálů třetích stran a výslovně ani implicitně takový obsah neschvaluje ani nepodporovala.</w:t>
      </w:r>
    </w:p>
    <w:p w14:paraId="381E2C3B" w14:textId="77777777" w:rsidR="00362096" w:rsidRPr="003B4C8C" w:rsidRDefault="00362096" w:rsidP="00362096">
      <w:r w:rsidRPr="003B4C8C">
        <w:t xml:space="preserve">Údaje nejsou auditované. Odborníci provádějící průzkum zahrnují společníky a analytiky. Doporučujeme, abyste si před uskutečněním jakéhokoli investičního rozhodnutí opatřili podrobné informace. Investice by měly být prováděny na základě aktuálního prospektu (v angličtině a češtině) a </w:t>
      </w:r>
      <w:r w:rsidRPr="003B4C8C">
        <w:lastRenderedPageBreak/>
        <w:t>dokumentu KIID (Klíčové informace pro investory) - dostupný v angličtině a češtině, které jsou dostupné spolu s výročními a pololetními zprávami zdarma na </w:t>
      </w:r>
      <w:hyperlink r:id="rId12" w:tgtFrame="_blank" w:history="1">
        <w:r w:rsidRPr="003B4C8C">
          <w:rPr>
            <w:rStyle w:val="Hypertextovodkaz"/>
          </w:rPr>
          <w:t>https://www.fidelityinternational.com</w:t>
        </w:r>
      </w:hyperlink>
      <w:r w:rsidRPr="003B4C8C">
        <w:t xml:space="preserve"> nebo od našich </w:t>
      </w:r>
      <w:proofErr w:type="spellStart"/>
      <w:r w:rsidRPr="003B4C8C">
        <w:t>distributořů</w:t>
      </w:r>
      <w:proofErr w:type="spellEnd"/>
      <w:r w:rsidRPr="003B4C8C">
        <w:t xml:space="preserve"> a našeho evropského Centra služeb v Lucembursku, sídlící na adrese FIL (</w:t>
      </w:r>
      <w:proofErr w:type="spellStart"/>
      <w:r w:rsidRPr="003B4C8C">
        <w:t>Luxembourg</w:t>
      </w:r>
      <w:proofErr w:type="spellEnd"/>
      <w:r w:rsidRPr="003B4C8C">
        <w:t xml:space="preserve">) S.A. 2a, </w:t>
      </w:r>
      <w:proofErr w:type="spellStart"/>
      <w:r w:rsidRPr="003B4C8C">
        <w:t>rue</w:t>
      </w:r>
      <w:proofErr w:type="spellEnd"/>
      <w:r w:rsidRPr="003B4C8C">
        <w:t xml:space="preserve"> Albert </w:t>
      </w:r>
      <w:proofErr w:type="spellStart"/>
      <w:r w:rsidRPr="003B4C8C">
        <w:t>Borschette</w:t>
      </w:r>
      <w:proofErr w:type="spellEnd"/>
      <w:r w:rsidRPr="003B4C8C">
        <w:t xml:space="preserve"> BP 2174 L-1021 </w:t>
      </w:r>
      <w:proofErr w:type="spellStart"/>
      <w:r w:rsidRPr="003B4C8C">
        <w:t>Luxembourg</w:t>
      </w:r>
      <w:proofErr w:type="spellEnd"/>
      <w:r w:rsidRPr="003B4C8C">
        <w:t>.</w:t>
      </w:r>
    </w:p>
    <w:p w14:paraId="7893AFD1" w14:textId="77777777" w:rsidR="00362096" w:rsidRPr="003B4C8C" w:rsidRDefault="00362096" w:rsidP="00362096">
      <w:proofErr w:type="spellStart"/>
      <w:r w:rsidRPr="003B4C8C">
        <w:t>Fidelity</w:t>
      </w:r>
      <w:proofErr w:type="spellEnd"/>
      <w:r w:rsidRPr="003B4C8C">
        <w:t xml:space="preserve"> </w:t>
      </w:r>
      <w:proofErr w:type="spellStart"/>
      <w:r w:rsidRPr="003B4C8C">
        <w:t>Funds</w:t>
      </w:r>
      <w:proofErr w:type="spellEnd"/>
      <w:r w:rsidRPr="003B4C8C">
        <w:t xml:space="preserve"> "FF" je otevřená investiční společnost (SKIPCP) sídlící v Lucembursku, která disponuje akciemi různých tříd. Společnost FIL </w:t>
      </w:r>
      <w:proofErr w:type="spellStart"/>
      <w:r w:rsidRPr="003B4C8C">
        <w:t>Investment</w:t>
      </w:r>
      <w:proofErr w:type="spellEnd"/>
      <w:r w:rsidRPr="003B4C8C">
        <w:t xml:space="preserve"> Management (</w:t>
      </w:r>
      <w:proofErr w:type="spellStart"/>
      <w:r w:rsidRPr="003B4C8C">
        <w:t>Luxembourg</w:t>
      </w:r>
      <w:proofErr w:type="spellEnd"/>
      <w:r w:rsidRPr="003B4C8C">
        <w:t xml:space="preserve">) S.A. si vyhrazuje právo ukončit nabízení podfondu a jeho podílových jednotek na trhu v souladu s článkem 93 písm. a) směrnice 2009/65/ES a článkem 32 písm. a) směrnice 2011/61/EU. Toto ukončení bude předem oznámeno v </w:t>
      </w:r>
      <w:proofErr w:type="spellStart"/>
      <w:r w:rsidRPr="003B4C8C">
        <w:t>Lucembursku.Obchodní</w:t>
      </w:r>
      <w:proofErr w:type="spellEnd"/>
      <w:r w:rsidRPr="003B4C8C">
        <w:t xml:space="preserve"> známky třetích stran, autorská práva a další práva duševního vlastnictví zůstávají majetkem jejich konkrétních vlastníků.</w:t>
      </w:r>
    </w:p>
    <w:p w14:paraId="54CCE3B4" w14:textId="77777777" w:rsidR="00362096" w:rsidRPr="003B4C8C" w:rsidRDefault="00362096" w:rsidP="00362096">
      <w:r w:rsidRPr="003B4C8C">
        <w:t>Investoři a potenciální investoři mohou získat informace o svých právech ve spojení se stížnostmi a soudními spory na tomto odkazu: </w:t>
      </w:r>
      <w:hyperlink r:id="rId13" w:tgtFrame="_blank" w:history="1">
        <w:r w:rsidRPr="003B4C8C">
          <w:rPr>
            <w:rStyle w:val="Hypertextovodkaz"/>
          </w:rPr>
          <w:t>https://www.fidelity.cz</w:t>
        </w:r>
      </w:hyperlink>
      <w:r w:rsidRPr="003B4C8C">
        <w:t> (v češtině).</w:t>
      </w:r>
    </w:p>
    <w:p w14:paraId="5348571E" w14:textId="77777777" w:rsidR="00362096" w:rsidRDefault="00362096" w:rsidP="00362096"/>
    <w:p w14:paraId="032496E3" w14:textId="36171433" w:rsidR="00D20058" w:rsidRDefault="009D330F" w:rsidP="009D330F">
      <w:pPr>
        <w:tabs>
          <w:tab w:val="left" w:pos="1512"/>
        </w:tabs>
        <w:spacing w:after="160" w:line="278" w:lineRule="auto"/>
      </w:pPr>
      <w:r w:rsidRPr="009D330F">
        <w:rPr>
          <w:lang w:val="de-AT"/>
        </w:rPr>
        <w:t>MKAT14097</w:t>
      </w:r>
    </w:p>
    <w:sectPr w:rsidR="00D20058" w:rsidSect="00F50497">
      <w:headerReference w:type="default" r:id="rId14"/>
      <w:footerReference w:type="default" r:id="rId15"/>
      <w:headerReference w:type="first" r:id="rId16"/>
      <w:pgSz w:w="11906" w:h="16838" w:code="9"/>
      <w:pgMar w:top="2268" w:right="1418" w:bottom="426" w:left="1418" w:header="567" w:footer="3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F78AF" w14:textId="77777777" w:rsidR="007322EE" w:rsidRDefault="007322EE">
      <w:r>
        <w:separator/>
      </w:r>
    </w:p>
  </w:endnote>
  <w:endnote w:type="continuationSeparator" w:id="0">
    <w:p w14:paraId="2B37EE15" w14:textId="77777777" w:rsidR="007322EE" w:rsidRDefault="00732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Segoe UI">
    <w:panose1 w:val="020B0502040204020203"/>
    <w:charset w:val="EE"/>
    <w:family w:val="swiss"/>
    <w:pitch w:val="variable"/>
    <w:sig w:usb0="E4002EFF" w:usb1="C000E47F" w:usb2="00000009" w:usb3="00000000" w:csb0="000001FF" w:csb1="00000000"/>
  </w:font>
  <w:font w:name="Invesco Interstate Light">
    <w:altName w:val="Calibri"/>
    <w:panose1 w:val="00000000000000000000"/>
    <w:charset w:val="00"/>
    <w:family w:val="modern"/>
    <w:notTrueType/>
    <w:pitch w:val="variable"/>
    <w:sig w:usb0="A00000AF" w:usb1="5000204A" w:usb2="00000000" w:usb3="00000000" w:csb0="0000019B"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AF1AF" w14:textId="77777777" w:rsidR="001D1343" w:rsidRPr="00585CC6" w:rsidRDefault="001D1343" w:rsidP="00585CC6">
    <w:pPr>
      <w:pStyle w:val="F-zpat"/>
      <w:jc w:val="left"/>
      <w:rPr>
        <w:b/>
        <w:bCs/>
      </w:rPr>
    </w:pPr>
    <w:r>
      <w:rPr>
        <w:b/>
        <w:b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458C6" w14:textId="77777777" w:rsidR="007322EE" w:rsidRDefault="007322EE">
      <w:r>
        <w:separator/>
      </w:r>
    </w:p>
  </w:footnote>
  <w:footnote w:type="continuationSeparator" w:id="0">
    <w:p w14:paraId="315091A0" w14:textId="77777777" w:rsidR="007322EE" w:rsidRDefault="007322EE">
      <w:r>
        <w:continuationSeparator/>
      </w:r>
    </w:p>
  </w:footnote>
  <w:footnote w:type="continuationNotice" w:id="1">
    <w:p w14:paraId="5055FF5C" w14:textId="77777777" w:rsidR="007322EE" w:rsidRDefault="007322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DA8C" w14:textId="77777777" w:rsidR="001D1343" w:rsidRDefault="001D1343" w:rsidP="00585CC6">
    <w:pPr>
      <w:pStyle w:val="F-zpa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A25A" w14:textId="77777777" w:rsidR="001D1343" w:rsidRDefault="0018797C">
    <w:pPr>
      <w:pStyle w:val="Zhlav"/>
    </w:pPr>
    <w:r>
      <w:rPr>
        <w:noProof/>
      </w:rPr>
      <w:drawing>
        <wp:anchor distT="0" distB="0" distL="114300" distR="114300" simplePos="0" relativeHeight="251657728" behindDoc="0" locked="0" layoutInCell="1" allowOverlap="1" wp14:anchorId="0211B2D4" wp14:editId="7C062988">
          <wp:simplePos x="0" y="0"/>
          <wp:positionH relativeFrom="column">
            <wp:posOffset>4181475</wp:posOffset>
          </wp:positionH>
          <wp:positionV relativeFrom="paragraph">
            <wp:posOffset>255270</wp:posOffset>
          </wp:positionV>
          <wp:extent cx="1581150" cy="485775"/>
          <wp:effectExtent l="0" t="0" r="0" b="9525"/>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485775"/>
                  </a:xfrm>
                  <a:prstGeom prst="rect">
                    <a:avLst/>
                  </a:prstGeom>
                  <a:noFill/>
                </pic:spPr>
              </pic:pic>
            </a:graphicData>
          </a:graphic>
        </wp:anchor>
      </w:drawing>
    </w:r>
  </w:p>
  <w:p w14:paraId="41DB1735" w14:textId="77777777" w:rsidR="001D1343" w:rsidRDefault="001D1343">
    <w:pPr>
      <w:pStyle w:val="Zhlav"/>
    </w:pPr>
  </w:p>
  <w:p w14:paraId="0D163528" w14:textId="77777777" w:rsidR="001D1343" w:rsidRDefault="001D134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A0F82A"/>
    <w:lvl w:ilvl="0">
      <w:start w:val="1"/>
      <w:numFmt w:val="decimal"/>
      <w:pStyle w:val="slovanseznam5"/>
      <w:lvlText w:val="%1."/>
      <w:lvlJc w:val="left"/>
      <w:pPr>
        <w:tabs>
          <w:tab w:val="num" w:pos="1983"/>
        </w:tabs>
        <w:ind w:left="1983" w:hanging="360"/>
      </w:pPr>
    </w:lvl>
  </w:abstractNum>
  <w:abstractNum w:abstractNumId="1" w15:restartNumberingAfterBreak="0">
    <w:nsid w:val="FFFFFF7D"/>
    <w:multiLevelType w:val="singleLevel"/>
    <w:tmpl w:val="4B821240"/>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1A8A7E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BA8621DA"/>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0E647C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92D47A"/>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65CF2"/>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E6F3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A6936"/>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C0BC8210"/>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910746"/>
    <w:multiLevelType w:val="multilevel"/>
    <w:tmpl w:val="04050023"/>
    <w:styleLink w:val="lnekoddl"/>
    <w:lvl w:ilvl="0">
      <w:start w:val="1"/>
      <w:numFmt w:val="upperRoman"/>
      <w:lvlText w:val="Článek %1."/>
      <w:lvlJc w:val="left"/>
      <w:pPr>
        <w:tabs>
          <w:tab w:val="num" w:pos="1080"/>
        </w:tabs>
        <w:ind w:left="0" w:firstLine="0"/>
      </w:pPr>
    </w:lvl>
    <w:lvl w:ilvl="1">
      <w:start w:val="1"/>
      <w:numFmt w:val="decimalZero"/>
      <w:isLgl/>
      <w:lvlText w:val="Oddíl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0A6D266C"/>
    <w:multiLevelType w:val="multilevel"/>
    <w:tmpl w:val="66487184"/>
    <w:lvl w:ilvl="0">
      <w:start w:val="1"/>
      <w:numFmt w:val="bullet"/>
      <w:pStyle w:val="F3-odrka"/>
      <w:lvlText w:val=""/>
      <w:lvlJc w:val="left"/>
      <w:pPr>
        <w:tabs>
          <w:tab w:val="num" w:pos="794"/>
        </w:tabs>
        <w:ind w:left="794" w:hanging="454"/>
      </w:pPr>
      <w:rPr>
        <w:rFonts w:ascii="Symbol" w:hAnsi="Symbol" w:hint="default"/>
        <w:color w:val="auto"/>
      </w:rPr>
    </w:lvl>
    <w:lvl w:ilvl="1">
      <w:start w:val="1"/>
      <w:numFmt w:val="bullet"/>
      <w:lvlText w:val=""/>
      <w:lvlJc w:val="left"/>
      <w:pPr>
        <w:tabs>
          <w:tab w:val="num" w:pos="1247"/>
        </w:tabs>
        <w:ind w:left="1247" w:hanging="453"/>
      </w:pPr>
      <w:rPr>
        <w:rFonts w:ascii="Symbol" w:hAnsi="Symbol" w:hint="default"/>
        <w:color w:val="auto"/>
      </w:rPr>
    </w:lvl>
    <w:lvl w:ilvl="2">
      <w:start w:val="1"/>
      <w:numFmt w:val="bullet"/>
      <w:lvlText w:val=""/>
      <w:lvlJc w:val="left"/>
      <w:pPr>
        <w:tabs>
          <w:tab w:val="num" w:pos="1701"/>
        </w:tabs>
        <w:ind w:left="1701" w:hanging="454"/>
      </w:pPr>
      <w:rPr>
        <w:rFonts w:ascii="Symbol" w:hAnsi="Symbol" w:hint="default"/>
        <w:color w:val="auto"/>
      </w:rPr>
    </w:lvl>
    <w:lvl w:ilvl="3">
      <w:start w:val="1"/>
      <w:numFmt w:val="decimal"/>
      <w:lvlText w:val="%1.%2.%3.%4"/>
      <w:lvlJc w:val="left"/>
      <w:pPr>
        <w:tabs>
          <w:tab w:val="num" w:pos="794"/>
        </w:tabs>
        <w:ind w:left="794"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64877BA"/>
    <w:multiLevelType w:val="multilevel"/>
    <w:tmpl w:val="05CCA26C"/>
    <w:lvl w:ilvl="0">
      <w:start w:val="1"/>
      <w:numFmt w:val="decimal"/>
      <w:lvlRestart w:val="0"/>
      <w:pStyle w:val="F4-slovn"/>
      <w:lvlText w:val="%1."/>
      <w:lvlJc w:val="left"/>
      <w:pPr>
        <w:tabs>
          <w:tab w:val="num" w:pos="794"/>
        </w:tabs>
        <w:ind w:left="794" w:hanging="454"/>
      </w:pPr>
      <w:rPr>
        <w:rFonts w:hint="default"/>
      </w:rPr>
    </w:lvl>
    <w:lvl w:ilvl="1">
      <w:start w:val="1"/>
      <w:numFmt w:val="decimal"/>
      <w:lvlText w:val="%1.%2"/>
      <w:lvlJc w:val="left"/>
      <w:pPr>
        <w:tabs>
          <w:tab w:val="num" w:pos="777"/>
        </w:tabs>
        <w:ind w:left="777" w:hanging="794"/>
      </w:pPr>
      <w:rPr>
        <w:rFonts w:hint="default"/>
      </w:rPr>
    </w:lvl>
    <w:lvl w:ilvl="2">
      <w:start w:val="1"/>
      <w:numFmt w:val="decimal"/>
      <w:lvlText w:val="%1.%2.%3"/>
      <w:lvlJc w:val="left"/>
      <w:pPr>
        <w:tabs>
          <w:tab w:val="num" w:pos="777"/>
        </w:tabs>
        <w:ind w:left="777" w:hanging="794"/>
      </w:pPr>
      <w:rPr>
        <w:rFonts w:hint="default"/>
      </w:rPr>
    </w:lvl>
    <w:lvl w:ilvl="3">
      <w:start w:val="1"/>
      <w:numFmt w:val="decimal"/>
      <w:lvlText w:val="%1.%2.%3.%4"/>
      <w:lvlJc w:val="left"/>
      <w:pPr>
        <w:tabs>
          <w:tab w:val="num" w:pos="777"/>
        </w:tabs>
        <w:ind w:left="777" w:hanging="794"/>
      </w:pPr>
      <w:rPr>
        <w:rFonts w:hint="default"/>
      </w:rPr>
    </w:lvl>
    <w:lvl w:ilvl="4">
      <w:start w:val="1"/>
      <w:numFmt w:val="decimal"/>
      <w:lvlText w:val="%1.%2.%3.%4.%5"/>
      <w:lvlJc w:val="left"/>
      <w:pPr>
        <w:tabs>
          <w:tab w:val="num" w:pos="991"/>
        </w:tabs>
        <w:ind w:left="991" w:hanging="1008"/>
      </w:pPr>
      <w:rPr>
        <w:rFonts w:hint="default"/>
      </w:rPr>
    </w:lvl>
    <w:lvl w:ilvl="5">
      <w:start w:val="1"/>
      <w:numFmt w:val="decimal"/>
      <w:lvlText w:val="%1.%2.%3.%4.%5.%6"/>
      <w:lvlJc w:val="left"/>
      <w:pPr>
        <w:tabs>
          <w:tab w:val="num" w:pos="1135"/>
        </w:tabs>
        <w:ind w:left="1135" w:hanging="1152"/>
      </w:pPr>
      <w:rPr>
        <w:rFonts w:hint="default"/>
      </w:rPr>
    </w:lvl>
    <w:lvl w:ilvl="6">
      <w:start w:val="1"/>
      <w:numFmt w:val="decimal"/>
      <w:lvlText w:val="%1.%2.%3.%4.%5.%6.%7"/>
      <w:lvlJc w:val="left"/>
      <w:pPr>
        <w:tabs>
          <w:tab w:val="num" w:pos="1279"/>
        </w:tabs>
        <w:ind w:left="1279" w:hanging="1296"/>
      </w:pPr>
      <w:rPr>
        <w:rFonts w:hint="default"/>
      </w:rPr>
    </w:lvl>
    <w:lvl w:ilvl="7">
      <w:start w:val="1"/>
      <w:numFmt w:val="decimal"/>
      <w:lvlText w:val="%1.%2.%3.%4.%5.%6.%7.%8"/>
      <w:lvlJc w:val="left"/>
      <w:pPr>
        <w:tabs>
          <w:tab w:val="num" w:pos="1423"/>
        </w:tabs>
        <w:ind w:left="1423" w:hanging="1440"/>
      </w:pPr>
      <w:rPr>
        <w:rFonts w:hint="default"/>
      </w:rPr>
    </w:lvl>
    <w:lvl w:ilvl="8">
      <w:start w:val="1"/>
      <w:numFmt w:val="decimal"/>
      <w:lvlText w:val="%1.%2.%3.%4.%5.%6.%7.%8.%9"/>
      <w:lvlJc w:val="left"/>
      <w:pPr>
        <w:tabs>
          <w:tab w:val="num" w:pos="1567"/>
        </w:tabs>
        <w:ind w:left="1567" w:hanging="1584"/>
      </w:pPr>
      <w:rPr>
        <w:rFonts w:hint="default"/>
      </w:rPr>
    </w:lvl>
  </w:abstractNum>
  <w:abstractNum w:abstractNumId="13" w15:restartNumberingAfterBreak="0">
    <w:nsid w:val="17024E5B"/>
    <w:multiLevelType w:val="hybridMultilevel"/>
    <w:tmpl w:val="B214151A"/>
    <w:lvl w:ilvl="0" w:tplc="48789186">
      <w:start w:val="1"/>
      <w:numFmt w:val="none"/>
      <w:pStyle w:val="F6-kol"/>
      <w:lvlText w:val="!! ÚKOL !!"/>
      <w:lvlJc w:val="left"/>
      <w:pPr>
        <w:tabs>
          <w:tab w:val="num" w:pos="0"/>
        </w:tabs>
        <w:ind w:left="0" w:firstLine="0"/>
      </w:pPr>
      <w:rPr>
        <w:rFonts w:hint="default"/>
        <w:b/>
        <w:i w:val="0"/>
        <w:color w:val="0000FF"/>
      </w:rPr>
    </w:lvl>
    <w:lvl w:ilvl="1" w:tplc="376EF75A">
      <w:start w:val="1"/>
      <w:numFmt w:val="lowerLetter"/>
      <w:lvlText w:val="%2)"/>
      <w:lvlJc w:val="left"/>
      <w:pPr>
        <w:tabs>
          <w:tab w:val="num" w:pos="743"/>
        </w:tabs>
        <w:ind w:left="743" w:hanging="363"/>
      </w:pPr>
      <w:rPr>
        <w:rFonts w:hint="default"/>
        <w:b/>
        <w:i w:val="0"/>
        <w:color w:val="0000FF"/>
      </w:rPr>
    </w:lvl>
    <w:lvl w:ilvl="2" w:tplc="EB0CEBFC" w:tentative="1">
      <w:start w:val="1"/>
      <w:numFmt w:val="lowerRoman"/>
      <w:lvlText w:val="%3."/>
      <w:lvlJc w:val="right"/>
      <w:pPr>
        <w:tabs>
          <w:tab w:val="num" w:pos="2160"/>
        </w:tabs>
        <w:ind w:left="2160" w:hanging="180"/>
      </w:pPr>
    </w:lvl>
    <w:lvl w:ilvl="3" w:tplc="C90EC44E" w:tentative="1">
      <w:start w:val="1"/>
      <w:numFmt w:val="decimal"/>
      <w:lvlText w:val="%4."/>
      <w:lvlJc w:val="left"/>
      <w:pPr>
        <w:tabs>
          <w:tab w:val="num" w:pos="2880"/>
        </w:tabs>
        <w:ind w:left="2880" w:hanging="360"/>
      </w:pPr>
    </w:lvl>
    <w:lvl w:ilvl="4" w:tplc="64E075F6" w:tentative="1">
      <w:start w:val="1"/>
      <w:numFmt w:val="lowerLetter"/>
      <w:lvlText w:val="%5."/>
      <w:lvlJc w:val="left"/>
      <w:pPr>
        <w:tabs>
          <w:tab w:val="num" w:pos="3600"/>
        </w:tabs>
        <w:ind w:left="3600" w:hanging="360"/>
      </w:pPr>
    </w:lvl>
    <w:lvl w:ilvl="5" w:tplc="DAF6A924" w:tentative="1">
      <w:start w:val="1"/>
      <w:numFmt w:val="lowerRoman"/>
      <w:lvlText w:val="%6."/>
      <w:lvlJc w:val="right"/>
      <w:pPr>
        <w:tabs>
          <w:tab w:val="num" w:pos="4320"/>
        </w:tabs>
        <w:ind w:left="4320" w:hanging="180"/>
      </w:pPr>
    </w:lvl>
    <w:lvl w:ilvl="6" w:tplc="53CAEDF8" w:tentative="1">
      <w:start w:val="1"/>
      <w:numFmt w:val="decimal"/>
      <w:lvlText w:val="%7."/>
      <w:lvlJc w:val="left"/>
      <w:pPr>
        <w:tabs>
          <w:tab w:val="num" w:pos="5040"/>
        </w:tabs>
        <w:ind w:left="5040" w:hanging="360"/>
      </w:pPr>
    </w:lvl>
    <w:lvl w:ilvl="7" w:tplc="DDE8AF34" w:tentative="1">
      <w:start w:val="1"/>
      <w:numFmt w:val="lowerLetter"/>
      <w:lvlText w:val="%8."/>
      <w:lvlJc w:val="left"/>
      <w:pPr>
        <w:tabs>
          <w:tab w:val="num" w:pos="5760"/>
        </w:tabs>
        <w:ind w:left="5760" w:hanging="360"/>
      </w:pPr>
    </w:lvl>
    <w:lvl w:ilvl="8" w:tplc="EAD46C3A" w:tentative="1">
      <w:start w:val="1"/>
      <w:numFmt w:val="lowerRoman"/>
      <w:lvlText w:val="%9."/>
      <w:lvlJc w:val="right"/>
      <w:pPr>
        <w:tabs>
          <w:tab w:val="num" w:pos="6480"/>
        </w:tabs>
        <w:ind w:left="6480" w:hanging="180"/>
      </w:pPr>
    </w:lvl>
  </w:abstractNum>
  <w:abstractNum w:abstractNumId="14" w15:restartNumberingAfterBreak="0">
    <w:nsid w:val="224D240C"/>
    <w:multiLevelType w:val="multilevel"/>
    <w:tmpl w:val="51B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6A09F1"/>
    <w:multiLevelType w:val="multilevel"/>
    <w:tmpl w:val="9EF81F8C"/>
    <w:lvl w:ilvl="0">
      <w:start w:val="1"/>
      <w:numFmt w:val="decimal"/>
      <w:pStyle w:val="F10-nadpis1"/>
      <w:lvlText w:val="%1"/>
      <w:lvlJc w:val="left"/>
      <w:pPr>
        <w:tabs>
          <w:tab w:val="num" w:pos="794"/>
        </w:tabs>
        <w:ind w:left="794" w:hanging="794"/>
      </w:pPr>
      <w:rPr>
        <w:rFonts w:hint="default"/>
      </w:rPr>
    </w:lvl>
    <w:lvl w:ilvl="1">
      <w:start w:val="1"/>
      <w:numFmt w:val="decimal"/>
      <w:pStyle w:val="F9-nadpis2"/>
      <w:lvlText w:val="%1.%2"/>
      <w:lvlJc w:val="left"/>
      <w:pPr>
        <w:tabs>
          <w:tab w:val="num" w:pos="794"/>
        </w:tabs>
        <w:ind w:left="794" w:hanging="794"/>
      </w:pPr>
      <w:rPr>
        <w:rFonts w:hint="default"/>
      </w:rPr>
    </w:lvl>
    <w:lvl w:ilvl="2">
      <w:start w:val="1"/>
      <w:numFmt w:val="decimal"/>
      <w:pStyle w:val="F8-nadpis3"/>
      <w:lvlText w:val="%1.%2.%3"/>
      <w:lvlJc w:val="left"/>
      <w:pPr>
        <w:tabs>
          <w:tab w:val="num" w:pos="794"/>
        </w:tabs>
        <w:ind w:left="794" w:hanging="794"/>
      </w:pPr>
      <w:rPr>
        <w:rFonts w:hint="default"/>
      </w:rPr>
    </w:lvl>
    <w:lvl w:ilvl="3">
      <w:start w:val="1"/>
      <w:numFmt w:val="decimal"/>
      <w:pStyle w:val="F-nadpis4"/>
      <w:lvlText w:val="%1.%2.%3.%4"/>
      <w:lvlJc w:val="left"/>
      <w:pPr>
        <w:tabs>
          <w:tab w:val="num" w:pos="794"/>
        </w:tabs>
        <w:ind w:left="794" w:hanging="79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16" w15:restartNumberingAfterBreak="0">
    <w:nsid w:val="28601A32"/>
    <w:multiLevelType w:val="multilevel"/>
    <w:tmpl w:val="92C4D32A"/>
    <w:lvl w:ilvl="0">
      <w:start w:val="1"/>
      <w:numFmt w:val="decimal"/>
      <w:lvlText w:val="%1"/>
      <w:lvlJc w:val="left"/>
      <w:pPr>
        <w:tabs>
          <w:tab w:val="num" w:pos="357"/>
        </w:tabs>
        <w:ind w:left="794" w:hanging="794"/>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AD9061E"/>
    <w:multiLevelType w:val="multilevel"/>
    <w:tmpl w:val="1B6C611C"/>
    <w:lvl w:ilvl="0">
      <w:start w:val="1"/>
      <w:numFmt w:val="decimal"/>
      <w:lvlText w:val="%1"/>
      <w:lvlJc w:val="left"/>
      <w:pPr>
        <w:tabs>
          <w:tab w:val="num" w:pos="357"/>
        </w:tabs>
        <w:ind w:left="794" w:hanging="794"/>
      </w:pPr>
      <w:rPr>
        <w:rFonts w:hint="default"/>
      </w:rPr>
    </w:lvl>
    <w:lvl w:ilvl="1">
      <w:start w:val="1"/>
      <w:numFmt w:val="decimal"/>
      <w:lvlText w:val="%1.%2"/>
      <w:lvlJc w:val="left"/>
      <w:pPr>
        <w:tabs>
          <w:tab w:val="num" w:pos="357"/>
        </w:tabs>
        <w:ind w:left="794" w:hanging="794"/>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2AF70029"/>
    <w:multiLevelType w:val="multilevel"/>
    <w:tmpl w:val="BE3A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7E08D3"/>
    <w:multiLevelType w:val="multilevel"/>
    <w:tmpl w:val="8E08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DC4CCB"/>
    <w:multiLevelType w:val="multilevel"/>
    <w:tmpl w:val="040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709606D"/>
    <w:multiLevelType w:val="multilevel"/>
    <w:tmpl w:val="F590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DD1676"/>
    <w:multiLevelType w:val="multilevel"/>
    <w:tmpl w:val="648480A0"/>
    <w:lvl w:ilvl="0">
      <w:start w:val="1"/>
      <w:numFmt w:val="lowerLetter"/>
      <w:lvlRestart w:val="0"/>
      <w:pStyle w:val="F5-psmena"/>
      <w:lvlText w:val="%1)"/>
      <w:lvlJc w:val="left"/>
      <w:pPr>
        <w:tabs>
          <w:tab w:val="num" w:pos="794"/>
        </w:tabs>
        <w:ind w:left="794" w:hanging="454"/>
      </w:pPr>
      <w:rPr>
        <w:rFonts w:hint="default"/>
      </w:rPr>
    </w:lvl>
    <w:lvl w:ilvl="1">
      <w:start w:val="1"/>
      <w:numFmt w:val="decimal"/>
      <w:lvlText w:val="%1.%2"/>
      <w:lvlJc w:val="left"/>
      <w:pPr>
        <w:tabs>
          <w:tab w:val="num" w:pos="1685"/>
        </w:tabs>
        <w:ind w:left="1685" w:hanging="794"/>
      </w:pPr>
      <w:rPr>
        <w:rFonts w:hint="default"/>
      </w:rPr>
    </w:lvl>
    <w:lvl w:ilvl="2">
      <w:start w:val="1"/>
      <w:numFmt w:val="decimal"/>
      <w:lvlText w:val="%1.%2.%3"/>
      <w:lvlJc w:val="left"/>
      <w:pPr>
        <w:tabs>
          <w:tab w:val="num" w:pos="1685"/>
        </w:tabs>
        <w:ind w:left="1685" w:hanging="794"/>
      </w:pPr>
      <w:rPr>
        <w:rFonts w:hint="default"/>
      </w:rPr>
    </w:lvl>
    <w:lvl w:ilvl="3">
      <w:start w:val="1"/>
      <w:numFmt w:val="decimal"/>
      <w:lvlText w:val="%1.%2.%3.%4"/>
      <w:lvlJc w:val="left"/>
      <w:pPr>
        <w:tabs>
          <w:tab w:val="num" w:pos="1685"/>
        </w:tabs>
        <w:ind w:left="1685" w:hanging="794"/>
      </w:pPr>
      <w:rPr>
        <w:rFonts w:hint="default"/>
      </w:rPr>
    </w:lvl>
    <w:lvl w:ilvl="4">
      <w:start w:val="1"/>
      <w:numFmt w:val="decimal"/>
      <w:lvlText w:val="%1.%2.%3.%4.%5"/>
      <w:lvlJc w:val="left"/>
      <w:pPr>
        <w:tabs>
          <w:tab w:val="num" w:pos="1899"/>
        </w:tabs>
        <w:ind w:left="1899" w:hanging="1008"/>
      </w:pPr>
      <w:rPr>
        <w:rFonts w:hint="default"/>
      </w:rPr>
    </w:lvl>
    <w:lvl w:ilvl="5">
      <w:start w:val="1"/>
      <w:numFmt w:val="decimal"/>
      <w:lvlText w:val="%1.%2.%3.%4.%5.%6"/>
      <w:lvlJc w:val="left"/>
      <w:pPr>
        <w:tabs>
          <w:tab w:val="num" w:pos="2043"/>
        </w:tabs>
        <w:ind w:left="2043" w:hanging="1152"/>
      </w:pPr>
      <w:rPr>
        <w:rFonts w:hint="default"/>
      </w:rPr>
    </w:lvl>
    <w:lvl w:ilvl="6">
      <w:start w:val="1"/>
      <w:numFmt w:val="decimal"/>
      <w:lvlText w:val="%1.%2.%3.%4.%5.%6.%7"/>
      <w:lvlJc w:val="left"/>
      <w:pPr>
        <w:tabs>
          <w:tab w:val="num" w:pos="2187"/>
        </w:tabs>
        <w:ind w:left="2187" w:hanging="1296"/>
      </w:pPr>
      <w:rPr>
        <w:rFonts w:hint="default"/>
      </w:rPr>
    </w:lvl>
    <w:lvl w:ilvl="7">
      <w:start w:val="1"/>
      <w:numFmt w:val="decimal"/>
      <w:lvlText w:val="%1.%2.%3.%4.%5.%6.%7.%8"/>
      <w:lvlJc w:val="left"/>
      <w:pPr>
        <w:tabs>
          <w:tab w:val="num" w:pos="2331"/>
        </w:tabs>
        <w:ind w:left="2331" w:hanging="1440"/>
      </w:pPr>
      <w:rPr>
        <w:rFonts w:hint="default"/>
      </w:rPr>
    </w:lvl>
    <w:lvl w:ilvl="8">
      <w:start w:val="1"/>
      <w:numFmt w:val="decimal"/>
      <w:lvlText w:val="%1.%2.%3.%4.%5.%6.%7.%8.%9"/>
      <w:lvlJc w:val="left"/>
      <w:pPr>
        <w:tabs>
          <w:tab w:val="num" w:pos="2475"/>
        </w:tabs>
        <w:ind w:left="2475" w:hanging="1584"/>
      </w:pPr>
      <w:rPr>
        <w:rFonts w:hint="default"/>
      </w:rPr>
    </w:lvl>
  </w:abstractNum>
  <w:abstractNum w:abstractNumId="23" w15:restartNumberingAfterBreak="0">
    <w:nsid w:val="5FC015B7"/>
    <w:multiLevelType w:val="hybridMultilevel"/>
    <w:tmpl w:val="D40EC4D8"/>
    <w:lvl w:ilvl="0" w:tplc="437E8B58">
      <w:start w:val="1"/>
      <w:numFmt w:val="none"/>
      <w:pStyle w:val="F7-chyba"/>
      <w:lvlText w:val="!! CHYBA !!"/>
      <w:lvlJc w:val="left"/>
      <w:pPr>
        <w:tabs>
          <w:tab w:val="num" w:pos="0"/>
        </w:tabs>
        <w:ind w:left="0" w:firstLine="0"/>
      </w:pPr>
      <w:rPr>
        <w:rFonts w:hint="default"/>
        <w:b/>
        <w:i w:val="0"/>
        <w:color w:val="FF0000"/>
      </w:rPr>
    </w:lvl>
    <w:lvl w:ilvl="1" w:tplc="3B36E4D8">
      <w:start w:val="1"/>
      <w:numFmt w:val="lowerLetter"/>
      <w:lvlText w:val="%2."/>
      <w:lvlJc w:val="left"/>
      <w:pPr>
        <w:tabs>
          <w:tab w:val="num" w:pos="1440"/>
        </w:tabs>
        <w:ind w:left="1440" w:hanging="360"/>
      </w:pPr>
    </w:lvl>
    <w:lvl w:ilvl="2" w:tplc="D2E08EDC" w:tentative="1">
      <w:start w:val="1"/>
      <w:numFmt w:val="lowerRoman"/>
      <w:lvlText w:val="%3."/>
      <w:lvlJc w:val="right"/>
      <w:pPr>
        <w:tabs>
          <w:tab w:val="num" w:pos="2160"/>
        </w:tabs>
        <w:ind w:left="2160" w:hanging="180"/>
      </w:pPr>
    </w:lvl>
    <w:lvl w:ilvl="3" w:tplc="314A3922" w:tentative="1">
      <w:start w:val="1"/>
      <w:numFmt w:val="decimal"/>
      <w:lvlText w:val="%4."/>
      <w:lvlJc w:val="left"/>
      <w:pPr>
        <w:tabs>
          <w:tab w:val="num" w:pos="2880"/>
        </w:tabs>
        <w:ind w:left="2880" w:hanging="360"/>
      </w:pPr>
    </w:lvl>
    <w:lvl w:ilvl="4" w:tplc="2B16551A" w:tentative="1">
      <w:start w:val="1"/>
      <w:numFmt w:val="lowerLetter"/>
      <w:lvlText w:val="%5."/>
      <w:lvlJc w:val="left"/>
      <w:pPr>
        <w:tabs>
          <w:tab w:val="num" w:pos="3600"/>
        </w:tabs>
        <w:ind w:left="3600" w:hanging="360"/>
      </w:pPr>
    </w:lvl>
    <w:lvl w:ilvl="5" w:tplc="2A160830" w:tentative="1">
      <w:start w:val="1"/>
      <w:numFmt w:val="lowerRoman"/>
      <w:lvlText w:val="%6."/>
      <w:lvlJc w:val="right"/>
      <w:pPr>
        <w:tabs>
          <w:tab w:val="num" w:pos="4320"/>
        </w:tabs>
        <w:ind w:left="4320" w:hanging="180"/>
      </w:pPr>
    </w:lvl>
    <w:lvl w:ilvl="6" w:tplc="5976691A" w:tentative="1">
      <w:start w:val="1"/>
      <w:numFmt w:val="decimal"/>
      <w:lvlText w:val="%7."/>
      <w:lvlJc w:val="left"/>
      <w:pPr>
        <w:tabs>
          <w:tab w:val="num" w:pos="5040"/>
        </w:tabs>
        <w:ind w:left="5040" w:hanging="360"/>
      </w:pPr>
    </w:lvl>
    <w:lvl w:ilvl="7" w:tplc="99CCCA8C" w:tentative="1">
      <w:start w:val="1"/>
      <w:numFmt w:val="lowerLetter"/>
      <w:lvlText w:val="%8."/>
      <w:lvlJc w:val="left"/>
      <w:pPr>
        <w:tabs>
          <w:tab w:val="num" w:pos="5760"/>
        </w:tabs>
        <w:ind w:left="5760" w:hanging="360"/>
      </w:pPr>
    </w:lvl>
    <w:lvl w:ilvl="8" w:tplc="19CE6564" w:tentative="1">
      <w:start w:val="1"/>
      <w:numFmt w:val="lowerRoman"/>
      <w:lvlText w:val="%9."/>
      <w:lvlJc w:val="right"/>
      <w:pPr>
        <w:tabs>
          <w:tab w:val="num" w:pos="6480"/>
        </w:tabs>
        <w:ind w:left="6480" w:hanging="180"/>
      </w:pPr>
    </w:lvl>
  </w:abstractNum>
  <w:abstractNum w:abstractNumId="24" w15:restartNumberingAfterBreak="0">
    <w:nsid w:val="6DB342B1"/>
    <w:multiLevelType w:val="multilevel"/>
    <w:tmpl w:val="040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27C451C"/>
    <w:multiLevelType w:val="multilevel"/>
    <w:tmpl w:val="1098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B67FC8"/>
    <w:multiLevelType w:val="multilevel"/>
    <w:tmpl w:val="D4AC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943B4B"/>
    <w:multiLevelType w:val="multilevel"/>
    <w:tmpl w:val="FB12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CF1294"/>
    <w:multiLevelType w:val="hybridMultilevel"/>
    <w:tmpl w:val="49B06666"/>
    <w:lvl w:ilvl="0" w:tplc="B7F0E5A6">
      <w:start w:val="1"/>
      <w:numFmt w:val="upperLetter"/>
      <w:pStyle w:val="F11-hlavnkapitola"/>
      <w:lvlText w:val="%1."/>
      <w:lvlJc w:val="left"/>
      <w:pPr>
        <w:tabs>
          <w:tab w:val="num" w:pos="794"/>
        </w:tabs>
        <w:ind w:left="794" w:hanging="79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707484830">
    <w:abstractNumId w:val="13"/>
  </w:num>
  <w:num w:numId="2" w16cid:durableId="1895313556">
    <w:abstractNumId w:val="23"/>
  </w:num>
  <w:num w:numId="3" w16cid:durableId="1213884590">
    <w:abstractNumId w:val="28"/>
  </w:num>
  <w:num w:numId="4" w16cid:durableId="249312893">
    <w:abstractNumId w:val="16"/>
  </w:num>
  <w:num w:numId="5" w16cid:durableId="315694586">
    <w:abstractNumId w:val="17"/>
  </w:num>
  <w:num w:numId="6" w16cid:durableId="108403674">
    <w:abstractNumId w:val="15"/>
  </w:num>
  <w:num w:numId="7" w16cid:durableId="604575006">
    <w:abstractNumId w:val="24"/>
  </w:num>
  <w:num w:numId="8" w16cid:durableId="2105804766">
    <w:abstractNumId w:val="20"/>
  </w:num>
  <w:num w:numId="9" w16cid:durableId="1101728839">
    <w:abstractNumId w:val="8"/>
  </w:num>
  <w:num w:numId="10" w16cid:durableId="147525618">
    <w:abstractNumId w:val="3"/>
  </w:num>
  <w:num w:numId="11" w16cid:durableId="1192184680">
    <w:abstractNumId w:val="2"/>
  </w:num>
  <w:num w:numId="12" w16cid:durableId="182088894">
    <w:abstractNumId w:val="1"/>
  </w:num>
  <w:num w:numId="13" w16cid:durableId="141392017">
    <w:abstractNumId w:val="0"/>
  </w:num>
  <w:num w:numId="14" w16cid:durableId="1168059388">
    <w:abstractNumId w:val="10"/>
  </w:num>
  <w:num w:numId="15" w16cid:durableId="1611010598">
    <w:abstractNumId w:val="9"/>
  </w:num>
  <w:num w:numId="16" w16cid:durableId="37248296">
    <w:abstractNumId w:val="7"/>
  </w:num>
  <w:num w:numId="17" w16cid:durableId="154491525">
    <w:abstractNumId w:val="6"/>
  </w:num>
  <w:num w:numId="18" w16cid:durableId="979844708">
    <w:abstractNumId w:val="5"/>
  </w:num>
  <w:num w:numId="19" w16cid:durableId="1197698942">
    <w:abstractNumId w:val="4"/>
  </w:num>
  <w:num w:numId="20" w16cid:durableId="567231113">
    <w:abstractNumId w:val="12"/>
  </w:num>
  <w:num w:numId="21" w16cid:durableId="1864786788">
    <w:abstractNumId w:val="22"/>
  </w:num>
  <w:num w:numId="22" w16cid:durableId="907761201">
    <w:abstractNumId w:val="11"/>
  </w:num>
  <w:num w:numId="23" w16cid:durableId="801576823">
    <w:abstractNumId w:val="19"/>
  </w:num>
  <w:num w:numId="24" w16cid:durableId="2076659369">
    <w:abstractNumId w:val="27"/>
  </w:num>
  <w:num w:numId="25" w16cid:durableId="1775054384">
    <w:abstractNumId w:val="25"/>
  </w:num>
  <w:num w:numId="26" w16cid:durableId="1232540532">
    <w:abstractNumId w:val="18"/>
  </w:num>
  <w:num w:numId="27" w16cid:durableId="511141412">
    <w:abstractNumId w:val="26"/>
  </w:num>
  <w:num w:numId="28" w16cid:durableId="1711955166">
    <w:abstractNumId w:val="14"/>
  </w:num>
  <w:num w:numId="29" w16cid:durableId="1835804198">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804" w:allStyles="0" w:customStyles="0" w:latentStyles="1" w:stylesInUse="0" w:headingStyles="0" w:numberingStyles="0" w:tableStyles="0" w:directFormattingOnRuns="0" w:directFormattingOnParagraphs="0" w:directFormattingOnNumbering="0" w:directFormattingOnTables="1" w:clearFormatting="0"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CC6"/>
    <w:rsid w:val="00001A0D"/>
    <w:rsid w:val="000029A3"/>
    <w:rsid w:val="0000353E"/>
    <w:rsid w:val="0000425F"/>
    <w:rsid w:val="000051B3"/>
    <w:rsid w:val="00005C47"/>
    <w:rsid w:val="000064D6"/>
    <w:rsid w:val="00006E35"/>
    <w:rsid w:val="00010703"/>
    <w:rsid w:val="00011573"/>
    <w:rsid w:val="00011BEC"/>
    <w:rsid w:val="00013232"/>
    <w:rsid w:val="00016492"/>
    <w:rsid w:val="00017E0A"/>
    <w:rsid w:val="00020F03"/>
    <w:rsid w:val="00021D97"/>
    <w:rsid w:val="0002277D"/>
    <w:rsid w:val="000237A9"/>
    <w:rsid w:val="00026B23"/>
    <w:rsid w:val="00026F85"/>
    <w:rsid w:val="000326E4"/>
    <w:rsid w:val="0003273E"/>
    <w:rsid w:val="00032CD3"/>
    <w:rsid w:val="00033378"/>
    <w:rsid w:val="000348FD"/>
    <w:rsid w:val="0003583E"/>
    <w:rsid w:val="00035DD6"/>
    <w:rsid w:val="000363FF"/>
    <w:rsid w:val="000378F9"/>
    <w:rsid w:val="00040650"/>
    <w:rsid w:val="00040CE8"/>
    <w:rsid w:val="00040DEC"/>
    <w:rsid w:val="00041B2D"/>
    <w:rsid w:val="00043963"/>
    <w:rsid w:val="000452CD"/>
    <w:rsid w:val="00045D38"/>
    <w:rsid w:val="00047030"/>
    <w:rsid w:val="00047888"/>
    <w:rsid w:val="00047D97"/>
    <w:rsid w:val="00047F54"/>
    <w:rsid w:val="000502C0"/>
    <w:rsid w:val="00050575"/>
    <w:rsid w:val="00052178"/>
    <w:rsid w:val="0005404F"/>
    <w:rsid w:val="00054FEF"/>
    <w:rsid w:val="000564A3"/>
    <w:rsid w:val="00061775"/>
    <w:rsid w:val="00062BEA"/>
    <w:rsid w:val="00063F4E"/>
    <w:rsid w:val="00065B2F"/>
    <w:rsid w:val="000667E6"/>
    <w:rsid w:val="000672E3"/>
    <w:rsid w:val="000702F0"/>
    <w:rsid w:val="0007034E"/>
    <w:rsid w:val="0007090F"/>
    <w:rsid w:val="00070C89"/>
    <w:rsid w:val="00071169"/>
    <w:rsid w:val="0007145D"/>
    <w:rsid w:val="00073A88"/>
    <w:rsid w:val="00073CAB"/>
    <w:rsid w:val="00073D6F"/>
    <w:rsid w:val="000755DF"/>
    <w:rsid w:val="000763EB"/>
    <w:rsid w:val="000766BF"/>
    <w:rsid w:val="0007674D"/>
    <w:rsid w:val="000767DF"/>
    <w:rsid w:val="00076A25"/>
    <w:rsid w:val="00076A2B"/>
    <w:rsid w:val="00080750"/>
    <w:rsid w:val="00080A22"/>
    <w:rsid w:val="00081DCE"/>
    <w:rsid w:val="00084075"/>
    <w:rsid w:val="00084996"/>
    <w:rsid w:val="00091210"/>
    <w:rsid w:val="00092137"/>
    <w:rsid w:val="000923E4"/>
    <w:rsid w:val="00093200"/>
    <w:rsid w:val="00093C6A"/>
    <w:rsid w:val="00093E98"/>
    <w:rsid w:val="000940D0"/>
    <w:rsid w:val="000A0176"/>
    <w:rsid w:val="000A06A7"/>
    <w:rsid w:val="000A20E5"/>
    <w:rsid w:val="000A2833"/>
    <w:rsid w:val="000A2D6F"/>
    <w:rsid w:val="000A3FFF"/>
    <w:rsid w:val="000A572D"/>
    <w:rsid w:val="000A5FDF"/>
    <w:rsid w:val="000A6560"/>
    <w:rsid w:val="000A73CB"/>
    <w:rsid w:val="000A755E"/>
    <w:rsid w:val="000A7729"/>
    <w:rsid w:val="000B0FBB"/>
    <w:rsid w:val="000B18F3"/>
    <w:rsid w:val="000B2222"/>
    <w:rsid w:val="000B2426"/>
    <w:rsid w:val="000B39A5"/>
    <w:rsid w:val="000B51E9"/>
    <w:rsid w:val="000B579C"/>
    <w:rsid w:val="000B57A2"/>
    <w:rsid w:val="000B5A2B"/>
    <w:rsid w:val="000B7BA4"/>
    <w:rsid w:val="000C0E0E"/>
    <w:rsid w:val="000C17C8"/>
    <w:rsid w:val="000C34DC"/>
    <w:rsid w:val="000C4D6D"/>
    <w:rsid w:val="000C5471"/>
    <w:rsid w:val="000C727D"/>
    <w:rsid w:val="000C772F"/>
    <w:rsid w:val="000D25CC"/>
    <w:rsid w:val="000D3C66"/>
    <w:rsid w:val="000D4381"/>
    <w:rsid w:val="000D5282"/>
    <w:rsid w:val="000D580F"/>
    <w:rsid w:val="000E0C24"/>
    <w:rsid w:val="000E2910"/>
    <w:rsid w:val="000E3678"/>
    <w:rsid w:val="000E3D98"/>
    <w:rsid w:val="000E41E3"/>
    <w:rsid w:val="000E42A1"/>
    <w:rsid w:val="000E42FF"/>
    <w:rsid w:val="000E4ADE"/>
    <w:rsid w:val="000E5D25"/>
    <w:rsid w:val="000E6925"/>
    <w:rsid w:val="000E7127"/>
    <w:rsid w:val="000E7418"/>
    <w:rsid w:val="000F02A2"/>
    <w:rsid w:val="000F0587"/>
    <w:rsid w:val="000F17F3"/>
    <w:rsid w:val="000F1AE6"/>
    <w:rsid w:val="000F2443"/>
    <w:rsid w:val="000F274E"/>
    <w:rsid w:val="000F27E1"/>
    <w:rsid w:val="000F330C"/>
    <w:rsid w:val="000F4953"/>
    <w:rsid w:val="000F5A28"/>
    <w:rsid w:val="000F5BBC"/>
    <w:rsid w:val="000F687B"/>
    <w:rsid w:val="000F75AD"/>
    <w:rsid w:val="000F75F1"/>
    <w:rsid w:val="000F7C86"/>
    <w:rsid w:val="0010078F"/>
    <w:rsid w:val="00102DF4"/>
    <w:rsid w:val="00103F2D"/>
    <w:rsid w:val="001108B4"/>
    <w:rsid w:val="00111B20"/>
    <w:rsid w:val="00112C69"/>
    <w:rsid w:val="00112D51"/>
    <w:rsid w:val="00113408"/>
    <w:rsid w:val="00113C5A"/>
    <w:rsid w:val="00113E5E"/>
    <w:rsid w:val="0011458C"/>
    <w:rsid w:val="00114722"/>
    <w:rsid w:val="001169F2"/>
    <w:rsid w:val="00117D27"/>
    <w:rsid w:val="0012091C"/>
    <w:rsid w:val="001211C9"/>
    <w:rsid w:val="00121FAB"/>
    <w:rsid w:val="0012308F"/>
    <w:rsid w:val="00126B10"/>
    <w:rsid w:val="00127396"/>
    <w:rsid w:val="00127ED9"/>
    <w:rsid w:val="00130E22"/>
    <w:rsid w:val="00131B94"/>
    <w:rsid w:val="00131E29"/>
    <w:rsid w:val="00134A55"/>
    <w:rsid w:val="00137FDE"/>
    <w:rsid w:val="00140F96"/>
    <w:rsid w:val="00141CF1"/>
    <w:rsid w:val="0014300F"/>
    <w:rsid w:val="001443DF"/>
    <w:rsid w:val="001444EC"/>
    <w:rsid w:val="00145F9D"/>
    <w:rsid w:val="001462C0"/>
    <w:rsid w:val="00146942"/>
    <w:rsid w:val="00146BBC"/>
    <w:rsid w:val="001511F4"/>
    <w:rsid w:val="001522B5"/>
    <w:rsid w:val="00153D75"/>
    <w:rsid w:val="00153FD1"/>
    <w:rsid w:val="00154229"/>
    <w:rsid w:val="00154C56"/>
    <w:rsid w:val="00154D3A"/>
    <w:rsid w:val="001555FC"/>
    <w:rsid w:val="0015633B"/>
    <w:rsid w:val="00160EB2"/>
    <w:rsid w:val="00161993"/>
    <w:rsid w:val="001628BC"/>
    <w:rsid w:val="0016361E"/>
    <w:rsid w:val="00165789"/>
    <w:rsid w:val="0016695F"/>
    <w:rsid w:val="00170309"/>
    <w:rsid w:val="00170DE1"/>
    <w:rsid w:val="001715D9"/>
    <w:rsid w:val="00172511"/>
    <w:rsid w:val="00172F1C"/>
    <w:rsid w:val="0017506A"/>
    <w:rsid w:val="00175577"/>
    <w:rsid w:val="00177E1C"/>
    <w:rsid w:val="00177E5E"/>
    <w:rsid w:val="0018406F"/>
    <w:rsid w:val="00184F14"/>
    <w:rsid w:val="0018525E"/>
    <w:rsid w:val="0018729B"/>
    <w:rsid w:val="0018797C"/>
    <w:rsid w:val="00191AE8"/>
    <w:rsid w:val="00193268"/>
    <w:rsid w:val="00193655"/>
    <w:rsid w:val="00193CC3"/>
    <w:rsid w:val="0019405D"/>
    <w:rsid w:val="00194285"/>
    <w:rsid w:val="00194945"/>
    <w:rsid w:val="001949DC"/>
    <w:rsid w:val="001956CF"/>
    <w:rsid w:val="001970D7"/>
    <w:rsid w:val="00197E01"/>
    <w:rsid w:val="001A085A"/>
    <w:rsid w:val="001A0CB6"/>
    <w:rsid w:val="001A1B9B"/>
    <w:rsid w:val="001A3CA7"/>
    <w:rsid w:val="001A4AA9"/>
    <w:rsid w:val="001A68C4"/>
    <w:rsid w:val="001A6B3C"/>
    <w:rsid w:val="001A6ED5"/>
    <w:rsid w:val="001A74F2"/>
    <w:rsid w:val="001A7D5A"/>
    <w:rsid w:val="001A7DE3"/>
    <w:rsid w:val="001A7E89"/>
    <w:rsid w:val="001B0302"/>
    <w:rsid w:val="001B05F4"/>
    <w:rsid w:val="001B19BC"/>
    <w:rsid w:val="001B1BBD"/>
    <w:rsid w:val="001B23C8"/>
    <w:rsid w:val="001B2BE9"/>
    <w:rsid w:val="001B306F"/>
    <w:rsid w:val="001B353C"/>
    <w:rsid w:val="001B489F"/>
    <w:rsid w:val="001B69B7"/>
    <w:rsid w:val="001B7A52"/>
    <w:rsid w:val="001C02E6"/>
    <w:rsid w:val="001C21DF"/>
    <w:rsid w:val="001C233E"/>
    <w:rsid w:val="001C292D"/>
    <w:rsid w:val="001C3FA2"/>
    <w:rsid w:val="001C4F9E"/>
    <w:rsid w:val="001C5A91"/>
    <w:rsid w:val="001C5D0C"/>
    <w:rsid w:val="001C5DB0"/>
    <w:rsid w:val="001C6F31"/>
    <w:rsid w:val="001D032B"/>
    <w:rsid w:val="001D0D99"/>
    <w:rsid w:val="001D1225"/>
    <w:rsid w:val="001D1343"/>
    <w:rsid w:val="001D441A"/>
    <w:rsid w:val="001D4B56"/>
    <w:rsid w:val="001D4CF8"/>
    <w:rsid w:val="001D5163"/>
    <w:rsid w:val="001D6D5D"/>
    <w:rsid w:val="001D7A7E"/>
    <w:rsid w:val="001E1A41"/>
    <w:rsid w:val="001E2936"/>
    <w:rsid w:val="001E2B0D"/>
    <w:rsid w:val="001E476B"/>
    <w:rsid w:val="001E507C"/>
    <w:rsid w:val="001E53EB"/>
    <w:rsid w:val="001E57AB"/>
    <w:rsid w:val="001E67FF"/>
    <w:rsid w:val="001E6913"/>
    <w:rsid w:val="001E6C4F"/>
    <w:rsid w:val="001F1241"/>
    <w:rsid w:val="001F1A22"/>
    <w:rsid w:val="001F1ACC"/>
    <w:rsid w:val="001F297A"/>
    <w:rsid w:val="001F2C9A"/>
    <w:rsid w:val="001F4B06"/>
    <w:rsid w:val="001F5BD4"/>
    <w:rsid w:val="001F627F"/>
    <w:rsid w:val="001F65C1"/>
    <w:rsid w:val="002006D5"/>
    <w:rsid w:val="00201CD7"/>
    <w:rsid w:val="002027ED"/>
    <w:rsid w:val="00202F64"/>
    <w:rsid w:val="00203977"/>
    <w:rsid w:val="00206A7F"/>
    <w:rsid w:val="00206A9C"/>
    <w:rsid w:val="00210DA8"/>
    <w:rsid w:val="00210EEA"/>
    <w:rsid w:val="002127C7"/>
    <w:rsid w:val="00212B9E"/>
    <w:rsid w:val="00212DDA"/>
    <w:rsid w:val="002147C4"/>
    <w:rsid w:val="00216EFA"/>
    <w:rsid w:val="0021765E"/>
    <w:rsid w:val="0021778F"/>
    <w:rsid w:val="00221643"/>
    <w:rsid w:val="00221EE4"/>
    <w:rsid w:val="002237EC"/>
    <w:rsid w:val="002241EE"/>
    <w:rsid w:val="00224347"/>
    <w:rsid w:val="00224EAE"/>
    <w:rsid w:val="00225670"/>
    <w:rsid w:val="002268F9"/>
    <w:rsid w:val="00226D28"/>
    <w:rsid w:val="00227323"/>
    <w:rsid w:val="002273F8"/>
    <w:rsid w:val="00230204"/>
    <w:rsid w:val="0023028F"/>
    <w:rsid w:val="00230A3C"/>
    <w:rsid w:val="00230B88"/>
    <w:rsid w:val="00231842"/>
    <w:rsid w:val="00231C56"/>
    <w:rsid w:val="00231E15"/>
    <w:rsid w:val="002325C8"/>
    <w:rsid w:val="00232D93"/>
    <w:rsid w:val="00233450"/>
    <w:rsid w:val="00235E9D"/>
    <w:rsid w:val="00236025"/>
    <w:rsid w:val="0023608B"/>
    <w:rsid w:val="00236922"/>
    <w:rsid w:val="00236A18"/>
    <w:rsid w:val="00236C7C"/>
    <w:rsid w:val="00236FC4"/>
    <w:rsid w:val="00237B59"/>
    <w:rsid w:val="00240FEC"/>
    <w:rsid w:val="0024226C"/>
    <w:rsid w:val="002423A0"/>
    <w:rsid w:val="002438EA"/>
    <w:rsid w:val="00243DCC"/>
    <w:rsid w:val="00243F5F"/>
    <w:rsid w:val="00245331"/>
    <w:rsid w:val="00245CA0"/>
    <w:rsid w:val="00246476"/>
    <w:rsid w:val="0024760D"/>
    <w:rsid w:val="002476C8"/>
    <w:rsid w:val="00252816"/>
    <w:rsid w:val="00252C08"/>
    <w:rsid w:val="0025356A"/>
    <w:rsid w:val="002548DB"/>
    <w:rsid w:val="00255335"/>
    <w:rsid w:val="00255E9C"/>
    <w:rsid w:val="00255F84"/>
    <w:rsid w:val="00256118"/>
    <w:rsid w:val="0025641E"/>
    <w:rsid w:val="00256692"/>
    <w:rsid w:val="00257859"/>
    <w:rsid w:val="00262023"/>
    <w:rsid w:val="00262CDC"/>
    <w:rsid w:val="0026336D"/>
    <w:rsid w:val="00263B67"/>
    <w:rsid w:val="002659D6"/>
    <w:rsid w:val="00266BB2"/>
    <w:rsid w:val="00267F47"/>
    <w:rsid w:val="0027138C"/>
    <w:rsid w:val="0027263C"/>
    <w:rsid w:val="002746C8"/>
    <w:rsid w:val="002749F1"/>
    <w:rsid w:val="00274B2A"/>
    <w:rsid w:val="00276830"/>
    <w:rsid w:val="002772D7"/>
    <w:rsid w:val="002772EA"/>
    <w:rsid w:val="00277457"/>
    <w:rsid w:val="002804AB"/>
    <w:rsid w:val="0028058D"/>
    <w:rsid w:val="0028110E"/>
    <w:rsid w:val="0028168C"/>
    <w:rsid w:val="00281857"/>
    <w:rsid w:val="00282531"/>
    <w:rsid w:val="00283492"/>
    <w:rsid w:val="00283AE5"/>
    <w:rsid w:val="00283F1B"/>
    <w:rsid w:val="00284C66"/>
    <w:rsid w:val="0029073F"/>
    <w:rsid w:val="00291676"/>
    <w:rsid w:val="00291E39"/>
    <w:rsid w:val="0029280B"/>
    <w:rsid w:val="00292C1D"/>
    <w:rsid w:val="00292EC0"/>
    <w:rsid w:val="00293679"/>
    <w:rsid w:val="00293BA3"/>
    <w:rsid w:val="00294A46"/>
    <w:rsid w:val="00296721"/>
    <w:rsid w:val="00296E4C"/>
    <w:rsid w:val="00296EFF"/>
    <w:rsid w:val="00297239"/>
    <w:rsid w:val="00297927"/>
    <w:rsid w:val="00297E46"/>
    <w:rsid w:val="002A0553"/>
    <w:rsid w:val="002A0933"/>
    <w:rsid w:val="002A2D40"/>
    <w:rsid w:val="002A3111"/>
    <w:rsid w:val="002A374D"/>
    <w:rsid w:val="002A3C7D"/>
    <w:rsid w:val="002A44A9"/>
    <w:rsid w:val="002A4D2E"/>
    <w:rsid w:val="002B0AF2"/>
    <w:rsid w:val="002B0AFD"/>
    <w:rsid w:val="002B0B15"/>
    <w:rsid w:val="002B14B5"/>
    <w:rsid w:val="002B2991"/>
    <w:rsid w:val="002B3C38"/>
    <w:rsid w:val="002B4A3F"/>
    <w:rsid w:val="002B5380"/>
    <w:rsid w:val="002B5926"/>
    <w:rsid w:val="002B5C76"/>
    <w:rsid w:val="002B6FCD"/>
    <w:rsid w:val="002B72A2"/>
    <w:rsid w:val="002B7380"/>
    <w:rsid w:val="002B78D0"/>
    <w:rsid w:val="002B7901"/>
    <w:rsid w:val="002C1698"/>
    <w:rsid w:val="002C1FC2"/>
    <w:rsid w:val="002C2049"/>
    <w:rsid w:val="002C3975"/>
    <w:rsid w:val="002C4E32"/>
    <w:rsid w:val="002C50AC"/>
    <w:rsid w:val="002C5176"/>
    <w:rsid w:val="002C51AD"/>
    <w:rsid w:val="002C577F"/>
    <w:rsid w:val="002C5928"/>
    <w:rsid w:val="002C6682"/>
    <w:rsid w:val="002C7913"/>
    <w:rsid w:val="002D0CC4"/>
    <w:rsid w:val="002D0CD4"/>
    <w:rsid w:val="002D11C7"/>
    <w:rsid w:val="002D22C6"/>
    <w:rsid w:val="002D28A9"/>
    <w:rsid w:val="002D6A75"/>
    <w:rsid w:val="002D7CBC"/>
    <w:rsid w:val="002E3325"/>
    <w:rsid w:val="002E497E"/>
    <w:rsid w:val="002E754C"/>
    <w:rsid w:val="002E76D1"/>
    <w:rsid w:val="002F0500"/>
    <w:rsid w:val="002F1160"/>
    <w:rsid w:val="002F3918"/>
    <w:rsid w:val="002F3B85"/>
    <w:rsid w:val="002F4BF6"/>
    <w:rsid w:val="002F5491"/>
    <w:rsid w:val="002F7A8F"/>
    <w:rsid w:val="00301671"/>
    <w:rsid w:val="00301881"/>
    <w:rsid w:val="0030211F"/>
    <w:rsid w:val="00302961"/>
    <w:rsid w:val="00302CD0"/>
    <w:rsid w:val="00303102"/>
    <w:rsid w:val="00304242"/>
    <w:rsid w:val="00307253"/>
    <w:rsid w:val="0030766B"/>
    <w:rsid w:val="003078EB"/>
    <w:rsid w:val="00307E7E"/>
    <w:rsid w:val="003104E7"/>
    <w:rsid w:val="00310E2F"/>
    <w:rsid w:val="003114D0"/>
    <w:rsid w:val="00311AE0"/>
    <w:rsid w:val="00311D2E"/>
    <w:rsid w:val="0031400E"/>
    <w:rsid w:val="003172DF"/>
    <w:rsid w:val="003177AF"/>
    <w:rsid w:val="00317BF7"/>
    <w:rsid w:val="00320015"/>
    <w:rsid w:val="00321602"/>
    <w:rsid w:val="00321AE8"/>
    <w:rsid w:val="00322445"/>
    <w:rsid w:val="00322CF1"/>
    <w:rsid w:val="00324545"/>
    <w:rsid w:val="0032573A"/>
    <w:rsid w:val="00327439"/>
    <w:rsid w:val="003274DC"/>
    <w:rsid w:val="00327F8D"/>
    <w:rsid w:val="00327F8E"/>
    <w:rsid w:val="003301F8"/>
    <w:rsid w:val="00330746"/>
    <w:rsid w:val="00331400"/>
    <w:rsid w:val="0033156B"/>
    <w:rsid w:val="003322D8"/>
    <w:rsid w:val="003337EA"/>
    <w:rsid w:val="00333885"/>
    <w:rsid w:val="003343C4"/>
    <w:rsid w:val="00334497"/>
    <w:rsid w:val="00340CA2"/>
    <w:rsid w:val="00341086"/>
    <w:rsid w:val="00341E98"/>
    <w:rsid w:val="00343136"/>
    <w:rsid w:val="00343CFF"/>
    <w:rsid w:val="00344296"/>
    <w:rsid w:val="00346522"/>
    <w:rsid w:val="00347B43"/>
    <w:rsid w:val="0035034F"/>
    <w:rsid w:val="00351441"/>
    <w:rsid w:val="003524F1"/>
    <w:rsid w:val="00352768"/>
    <w:rsid w:val="00352E92"/>
    <w:rsid w:val="00352F7A"/>
    <w:rsid w:val="00356DCD"/>
    <w:rsid w:val="0036129D"/>
    <w:rsid w:val="00362096"/>
    <w:rsid w:val="0036311C"/>
    <w:rsid w:val="00364C9F"/>
    <w:rsid w:val="00366ABC"/>
    <w:rsid w:val="00370EB8"/>
    <w:rsid w:val="00371045"/>
    <w:rsid w:val="00371B42"/>
    <w:rsid w:val="00371CF8"/>
    <w:rsid w:val="00372ACE"/>
    <w:rsid w:val="00372D58"/>
    <w:rsid w:val="003731A5"/>
    <w:rsid w:val="003736DA"/>
    <w:rsid w:val="00373731"/>
    <w:rsid w:val="00374CFA"/>
    <w:rsid w:val="003751F0"/>
    <w:rsid w:val="00375524"/>
    <w:rsid w:val="0037564F"/>
    <w:rsid w:val="003761BB"/>
    <w:rsid w:val="00381E63"/>
    <w:rsid w:val="00382A16"/>
    <w:rsid w:val="00383735"/>
    <w:rsid w:val="00383E57"/>
    <w:rsid w:val="00384699"/>
    <w:rsid w:val="00386215"/>
    <w:rsid w:val="003864E2"/>
    <w:rsid w:val="003866DC"/>
    <w:rsid w:val="003872AC"/>
    <w:rsid w:val="003900AC"/>
    <w:rsid w:val="00390999"/>
    <w:rsid w:val="003909E0"/>
    <w:rsid w:val="003911D6"/>
    <w:rsid w:val="00391A9C"/>
    <w:rsid w:val="00391EEB"/>
    <w:rsid w:val="00394B7B"/>
    <w:rsid w:val="00395B87"/>
    <w:rsid w:val="00397E34"/>
    <w:rsid w:val="003A0565"/>
    <w:rsid w:val="003A0BB4"/>
    <w:rsid w:val="003A2CC7"/>
    <w:rsid w:val="003A32D9"/>
    <w:rsid w:val="003A33EF"/>
    <w:rsid w:val="003A415C"/>
    <w:rsid w:val="003A44C5"/>
    <w:rsid w:val="003A4774"/>
    <w:rsid w:val="003A5592"/>
    <w:rsid w:val="003A68DD"/>
    <w:rsid w:val="003A7050"/>
    <w:rsid w:val="003A7482"/>
    <w:rsid w:val="003A75FD"/>
    <w:rsid w:val="003A7DAF"/>
    <w:rsid w:val="003B397A"/>
    <w:rsid w:val="003B3BF6"/>
    <w:rsid w:val="003B4278"/>
    <w:rsid w:val="003B4C8C"/>
    <w:rsid w:val="003B5520"/>
    <w:rsid w:val="003B6B7E"/>
    <w:rsid w:val="003C0075"/>
    <w:rsid w:val="003C06F7"/>
    <w:rsid w:val="003C1594"/>
    <w:rsid w:val="003C19B7"/>
    <w:rsid w:val="003C4059"/>
    <w:rsid w:val="003C50F1"/>
    <w:rsid w:val="003C511D"/>
    <w:rsid w:val="003C537A"/>
    <w:rsid w:val="003C5AFB"/>
    <w:rsid w:val="003C6392"/>
    <w:rsid w:val="003C681A"/>
    <w:rsid w:val="003C7010"/>
    <w:rsid w:val="003C7DAE"/>
    <w:rsid w:val="003D10A8"/>
    <w:rsid w:val="003D2083"/>
    <w:rsid w:val="003D20CC"/>
    <w:rsid w:val="003D2B0F"/>
    <w:rsid w:val="003D626C"/>
    <w:rsid w:val="003D7BE4"/>
    <w:rsid w:val="003E03EB"/>
    <w:rsid w:val="003E0642"/>
    <w:rsid w:val="003E1363"/>
    <w:rsid w:val="003E31D0"/>
    <w:rsid w:val="003E450D"/>
    <w:rsid w:val="003E54FD"/>
    <w:rsid w:val="003E5C35"/>
    <w:rsid w:val="003F0943"/>
    <w:rsid w:val="003F13C4"/>
    <w:rsid w:val="003F142F"/>
    <w:rsid w:val="003F2486"/>
    <w:rsid w:val="003F2E64"/>
    <w:rsid w:val="003F4640"/>
    <w:rsid w:val="003F6488"/>
    <w:rsid w:val="003F69CE"/>
    <w:rsid w:val="003F69D9"/>
    <w:rsid w:val="003F6F64"/>
    <w:rsid w:val="003F7813"/>
    <w:rsid w:val="00400B6B"/>
    <w:rsid w:val="004021B9"/>
    <w:rsid w:val="00402409"/>
    <w:rsid w:val="00404143"/>
    <w:rsid w:val="00404DB5"/>
    <w:rsid w:val="00405D0D"/>
    <w:rsid w:val="0041004D"/>
    <w:rsid w:val="004113D5"/>
    <w:rsid w:val="004115C0"/>
    <w:rsid w:val="004118D0"/>
    <w:rsid w:val="00411B33"/>
    <w:rsid w:val="004125BB"/>
    <w:rsid w:val="00412819"/>
    <w:rsid w:val="0041337E"/>
    <w:rsid w:val="004177E3"/>
    <w:rsid w:val="004202CB"/>
    <w:rsid w:val="00420D53"/>
    <w:rsid w:val="00421B88"/>
    <w:rsid w:val="004224B6"/>
    <w:rsid w:val="004235A0"/>
    <w:rsid w:val="004238B6"/>
    <w:rsid w:val="00423C1E"/>
    <w:rsid w:val="00423C6F"/>
    <w:rsid w:val="00424771"/>
    <w:rsid w:val="00425B35"/>
    <w:rsid w:val="00427801"/>
    <w:rsid w:val="004278C3"/>
    <w:rsid w:val="0043115E"/>
    <w:rsid w:val="00431E52"/>
    <w:rsid w:val="00433AB4"/>
    <w:rsid w:val="004347CE"/>
    <w:rsid w:val="0043546F"/>
    <w:rsid w:val="004370DA"/>
    <w:rsid w:val="00440AB9"/>
    <w:rsid w:val="004428A1"/>
    <w:rsid w:val="004430F8"/>
    <w:rsid w:val="00443C2E"/>
    <w:rsid w:val="004444B6"/>
    <w:rsid w:val="00445920"/>
    <w:rsid w:val="0044597A"/>
    <w:rsid w:val="00445D92"/>
    <w:rsid w:val="00447E3C"/>
    <w:rsid w:val="00451482"/>
    <w:rsid w:val="0045291A"/>
    <w:rsid w:val="00452BD8"/>
    <w:rsid w:val="004539E4"/>
    <w:rsid w:val="00453BAC"/>
    <w:rsid w:val="004544F8"/>
    <w:rsid w:val="00454D44"/>
    <w:rsid w:val="00455259"/>
    <w:rsid w:val="00455A3C"/>
    <w:rsid w:val="0046155B"/>
    <w:rsid w:val="004634EE"/>
    <w:rsid w:val="00463E8F"/>
    <w:rsid w:val="00464475"/>
    <w:rsid w:val="00466116"/>
    <w:rsid w:val="00467BA4"/>
    <w:rsid w:val="004705A5"/>
    <w:rsid w:val="0047156B"/>
    <w:rsid w:val="004715F4"/>
    <w:rsid w:val="0047275D"/>
    <w:rsid w:val="00475575"/>
    <w:rsid w:val="004761F2"/>
    <w:rsid w:val="00480C04"/>
    <w:rsid w:val="00480E25"/>
    <w:rsid w:val="00483678"/>
    <w:rsid w:val="00484077"/>
    <w:rsid w:val="00484668"/>
    <w:rsid w:val="004846D8"/>
    <w:rsid w:val="0048487F"/>
    <w:rsid w:val="00485D81"/>
    <w:rsid w:val="004863EC"/>
    <w:rsid w:val="00486C38"/>
    <w:rsid w:val="0048732C"/>
    <w:rsid w:val="00487542"/>
    <w:rsid w:val="00487ECF"/>
    <w:rsid w:val="0049074E"/>
    <w:rsid w:val="004907F4"/>
    <w:rsid w:val="00493172"/>
    <w:rsid w:val="00493333"/>
    <w:rsid w:val="00494414"/>
    <w:rsid w:val="004951BE"/>
    <w:rsid w:val="0049538C"/>
    <w:rsid w:val="004955BB"/>
    <w:rsid w:val="00497C14"/>
    <w:rsid w:val="004A0EA9"/>
    <w:rsid w:val="004A3533"/>
    <w:rsid w:val="004A3C5B"/>
    <w:rsid w:val="004A461C"/>
    <w:rsid w:val="004A4780"/>
    <w:rsid w:val="004A47DC"/>
    <w:rsid w:val="004A52B6"/>
    <w:rsid w:val="004B10E5"/>
    <w:rsid w:val="004B1F43"/>
    <w:rsid w:val="004B25A0"/>
    <w:rsid w:val="004B29BE"/>
    <w:rsid w:val="004B366C"/>
    <w:rsid w:val="004B3A45"/>
    <w:rsid w:val="004B4063"/>
    <w:rsid w:val="004B4F7D"/>
    <w:rsid w:val="004B4F84"/>
    <w:rsid w:val="004B5505"/>
    <w:rsid w:val="004B55E8"/>
    <w:rsid w:val="004B5CB6"/>
    <w:rsid w:val="004C1341"/>
    <w:rsid w:val="004C21C9"/>
    <w:rsid w:val="004C2C00"/>
    <w:rsid w:val="004C2FA8"/>
    <w:rsid w:val="004C3497"/>
    <w:rsid w:val="004C352C"/>
    <w:rsid w:val="004C3BA7"/>
    <w:rsid w:val="004C4404"/>
    <w:rsid w:val="004C5035"/>
    <w:rsid w:val="004C5276"/>
    <w:rsid w:val="004C5F47"/>
    <w:rsid w:val="004C6D56"/>
    <w:rsid w:val="004C7E96"/>
    <w:rsid w:val="004C7EA7"/>
    <w:rsid w:val="004D1014"/>
    <w:rsid w:val="004D3633"/>
    <w:rsid w:val="004D66DB"/>
    <w:rsid w:val="004D79D4"/>
    <w:rsid w:val="004E0978"/>
    <w:rsid w:val="004E14D9"/>
    <w:rsid w:val="004E1CB1"/>
    <w:rsid w:val="004E2D7E"/>
    <w:rsid w:val="004E4B6A"/>
    <w:rsid w:val="004E4ED5"/>
    <w:rsid w:val="004E6300"/>
    <w:rsid w:val="004F1DDB"/>
    <w:rsid w:val="004F2995"/>
    <w:rsid w:val="004F324F"/>
    <w:rsid w:val="004F4064"/>
    <w:rsid w:val="004F5136"/>
    <w:rsid w:val="004F5DCA"/>
    <w:rsid w:val="004F688F"/>
    <w:rsid w:val="004F74B4"/>
    <w:rsid w:val="004F7624"/>
    <w:rsid w:val="005007C8"/>
    <w:rsid w:val="005021C7"/>
    <w:rsid w:val="00502D84"/>
    <w:rsid w:val="00504B64"/>
    <w:rsid w:val="00505A54"/>
    <w:rsid w:val="00505FAA"/>
    <w:rsid w:val="00506095"/>
    <w:rsid w:val="00506ACA"/>
    <w:rsid w:val="00506CD0"/>
    <w:rsid w:val="00507183"/>
    <w:rsid w:val="00507D6F"/>
    <w:rsid w:val="00507F1F"/>
    <w:rsid w:val="005107FD"/>
    <w:rsid w:val="00510980"/>
    <w:rsid w:val="00511B34"/>
    <w:rsid w:val="00512AEC"/>
    <w:rsid w:val="00512D81"/>
    <w:rsid w:val="0051504C"/>
    <w:rsid w:val="005172B1"/>
    <w:rsid w:val="005203AA"/>
    <w:rsid w:val="00520506"/>
    <w:rsid w:val="005206E2"/>
    <w:rsid w:val="00521ADE"/>
    <w:rsid w:val="0052268E"/>
    <w:rsid w:val="0052280A"/>
    <w:rsid w:val="005248D0"/>
    <w:rsid w:val="00524BC3"/>
    <w:rsid w:val="00525B77"/>
    <w:rsid w:val="0053070C"/>
    <w:rsid w:val="005314DF"/>
    <w:rsid w:val="00533105"/>
    <w:rsid w:val="005331B5"/>
    <w:rsid w:val="00534D3B"/>
    <w:rsid w:val="005351B3"/>
    <w:rsid w:val="005400A5"/>
    <w:rsid w:val="005420B4"/>
    <w:rsid w:val="005437B4"/>
    <w:rsid w:val="00543AE7"/>
    <w:rsid w:val="0054471F"/>
    <w:rsid w:val="00544A64"/>
    <w:rsid w:val="0054520B"/>
    <w:rsid w:val="005459F5"/>
    <w:rsid w:val="00545B68"/>
    <w:rsid w:val="00546CB9"/>
    <w:rsid w:val="00546DF7"/>
    <w:rsid w:val="0055121B"/>
    <w:rsid w:val="00551751"/>
    <w:rsid w:val="00552B6E"/>
    <w:rsid w:val="00552E23"/>
    <w:rsid w:val="005545A5"/>
    <w:rsid w:val="00554715"/>
    <w:rsid w:val="00555D64"/>
    <w:rsid w:val="00556D4F"/>
    <w:rsid w:val="00557A71"/>
    <w:rsid w:val="00560AED"/>
    <w:rsid w:val="005615FA"/>
    <w:rsid w:val="0056231D"/>
    <w:rsid w:val="005623DD"/>
    <w:rsid w:val="00563B23"/>
    <w:rsid w:val="00563D01"/>
    <w:rsid w:val="00564009"/>
    <w:rsid w:val="0056452E"/>
    <w:rsid w:val="00565185"/>
    <w:rsid w:val="005654C8"/>
    <w:rsid w:val="005656FB"/>
    <w:rsid w:val="00566995"/>
    <w:rsid w:val="00567010"/>
    <w:rsid w:val="00567482"/>
    <w:rsid w:val="005678EB"/>
    <w:rsid w:val="00570CA6"/>
    <w:rsid w:val="00570F18"/>
    <w:rsid w:val="0057123D"/>
    <w:rsid w:val="0057170D"/>
    <w:rsid w:val="005720AF"/>
    <w:rsid w:val="0057387E"/>
    <w:rsid w:val="00573BFA"/>
    <w:rsid w:val="00573CC7"/>
    <w:rsid w:val="0057495C"/>
    <w:rsid w:val="005758A5"/>
    <w:rsid w:val="0057613C"/>
    <w:rsid w:val="0057636A"/>
    <w:rsid w:val="00576443"/>
    <w:rsid w:val="00583941"/>
    <w:rsid w:val="005847DC"/>
    <w:rsid w:val="005850C7"/>
    <w:rsid w:val="005856EF"/>
    <w:rsid w:val="00585CC6"/>
    <w:rsid w:val="0059072E"/>
    <w:rsid w:val="005908A9"/>
    <w:rsid w:val="00590FA2"/>
    <w:rsid w:val="00591893"/>
    <w:rsid w:val="00592351"/>
    <w:rsid w:val="00593457"/>
    <w:rsid w:val="00594851"/>
    <w:rsid w:val="00594C42"/>
    <w:rsid w:val="00594CEF"/>
    <w:rsid w:val="00596841"/>
    <w:rsid w:val="0059684A"/>
    <w:rsid w:val="005A0345"/>
    <w:rsid w:val="005A0903"/>
    <w:rsid w:val="005A1633"/>
    <w:rsid w:val="005A16B9"/>
    <w:rsid w:val="005A2203"/>
    <w:rsid w:val="005A25B7"/>
    <w:rsid w:val="005A26EE"/>
    <w:rsid w:val="005A33F3"/>
    <w:rsid w:val="005A3C0F"/>
    <w:rsid w:val="005A3EC1"/>
    <w:rsid w:val="005A47B7"/>
    <w:rsid w:val="005A5AB1"/>
    <w:rsid w:val="005A658B"/>
    <w:rsid w:val="005B07C4"/>
    <w:rsid w:val="005B19CD"/>
    <w:rsid w:val="005B19D9"/>
    <w:rsid w:val="005B1B79"/>
    <w:rsid w:val="005B24EA"/>
    <w:rsid w:val="005B2594"/>
    <w:rsid w:val="005B2F2A"/>
    <w:rsid w:val="005B33DF"/>
    <w:rsid w:val="005B55C1"/>
    <w:rsid w:val="005B6F85"/>
    <w:rsid w:val="005C00A9"/>
    <w:rsid w:val="005C17ED"/>
    <w:rsid w:val="005C20F7"/>
    <w:rsid w:val="005C22F8"/>
    <w:rsid w:val="005C3120"/>
    <w:rsid w:val="005C35C7"/>
    <w:rsid w:val="005C4078"/>
    <w:rsid w:val="005C45F6"/>
    <w:rsid w:val="005C5039"/>
    <w:rsid w:val="005C5B11"/>
    <w:rsid w:val="005C5B2D"/>
    <w:rsid w:val="005C6A6C"/>
    <w:rsid w:val="005C74D1"/>
    <w:rsid w:val="005C7C7C"/>
    <w:rsid w:val="005C7FC0"/>
    <w:rsid w:val="005D0735"/>
    <w:rsid w:val="005D1C98"/>
    <w:rsid w:val="005D37B5"/>
    <w:rsid w:val="005D3B85"/>
    <w:rsid w:val="005D3F78"/>
    <w:rsid w:val="005D49F1"/>
    <w:rsid w:val="005D4A01"/>
    <w:rsid w:val="005D4A52"/>
    <w:rsid w:val="005D56B3"/>
    <w:rsid w:val="005D5B6F"/>
    <w:rsid w:val="005D6494"/>
    <w:rsid w:val="005D72C2"/>
    <w:rsid w:val="005D79E1"/>
    <w:rsid w:val="005D7C68"/>
    <w:rsid w:val="005E1A38"/>
    <w:rsid w:val="005E2179"/>
    <w:rsid w:val="005E27A3"/>
    <w:rsid w:val="005E2AA8"/>
    <w:rsid w:val="005E45D5"/>
    <w:rsid w:val="005E616C"/>
    <w:rsid w:val="005E6624"/>
    <w:rsid w:val="005E66A3"/>
    <w:rsid w:val="005F0478"/>
    <w:rsid w:val="005F1230"/>
    <w:rsid w:val="005F1FA6"/>
    <w:rsid w:val="005F34DA"/>
    <w:rsid w:val="005F4989"/>
    <w:rsid w:val="005F54F7"/>
    <w:rsid w:val="00601C76"/>
    <w:rsid w:val="006031EF"/>
    <w:rsid w:val="0060337A"/>
    <w:rsid w:val="006044C8"/>
    <w:rsid w:val="00604C17"/>
    <w:rsid w:val="006058F1"/>
    <w:rsid w:val="006078A6"/>
    <w:rsid w:val="006108D1"/>
    <w:rsid w:val="00611055"/>
    <w:rsid w:val="00611687"/>
    <w:rsid w:val="00612491"/>
    <w:rsid w:val="00613269"/>
    <w:rsid w:val="00614F7E"/>
    <w:rsid w:val="006154B6"/>
    <w:rsid w:val="0061601E"/>
    <w:rsid w:val="0061643A"/>
    <w:rsid w:val="00617053"/>
    <w:rsid w:val="00617E2A"/>
    <w:rsid w:val="00620ECE"/>
    <w:rsid w:val="0062106A"/>
    <w:rsid w:val="0062230F"/>
    <w:rsid w:val="006226CD"/>
    <w:rsid w:val="00622E77"/>
    <w:rsid w:val="00623758"/>
    <w:rsid w:val="0062398C"/>
    <w:rsid w:val="00624AE2"/>
    <w:rsid w:val="00624DDA"/>
    <w:rsid w:val="00627B44"/>
    <w:rsid w:val="00627C23"/>
    <w:rsid w:val="006305EF"/>
    <w:rsid w:val="00631992"/>
    <w:rsid w:val="00631E30"/>
    <w:rsid w:val="00632705"/>
    <w:rsid w:val="00636E32"/>
    <w:rsid w:val="00636E7F"/>
    <w:rsid w:val="00640475"/>
    <w:rsid w:val="006404A9"/>
    <w:rsid w:val="006419BA"/>
    <w:rsid w:val="00641D35"/>
    <w:rsid w:val="00641F34"/>
    <w:rsid w:val="00642018"/>
    <w:rsid w:val="00642A36"/>
    <w:rsid w:val="006437A9"/>
    <w:rsid w:val="00643F9F"/>
    <w:rsid w:val="006440ED"/>
    <w:rsid w:val="00645857"/>
    <w:rsid w:val="006471C4"/>
    <w:rsid w:val="00650A33"/>
    <w:rsid w:val="00652AEE"/>
    <w:rsid w:val="00653433"/>
    <w:rsid w:val="00653727"/>
    <w:rsid w:val="00653C29"/>
    <w:rsid w:val="00654B04"/>
    <w:rsid w:val="0065650A"/>
    <w:rsid w:val="0065660F"/>
    <w:rsid w:val="00656EB3"/>
    <w:rsid w:val="006573B5"/>
    <w:rsid w:val="00657D5A"/>
    <w:rsid w:val="00660480"/>
    <w:rsid w:val="00661276"/>
    <w:rsid w:val="00661FF2"/>
    <w:rsid w:val="00662C87"/>
    <w:rsid w:val="0066345D"/>
    <w:rsid w:val="00664ECE"/>
    <w:rsid w:val="006652A0"/>
    <w:rsid w:val="00666290"/>
    <w:rsid w:val="00670027"/>
    <w:rsid w:val="00671D22"/>
    <w:rsid w:val="00673018"/>
    <w:rsid w:val="00675EB3"/>
    <w:rsid w:val="0067608C"/>
    <w:rsid w:val="00676843"/>
    <w:rsid w:val="00676BD2"/>
    <w:rsid w:val="00677228"/>
    <w:rsid w:val="00680068"/>
    <w:rsid w:val="006801CA"/>
    <w:rsid w:val="00680B56"/>
    <w:rsid w:val="00680C92"/>
    <w:rsid w:val="00680D4C"/>
    <w:rsid w:val="006817AB"/>
    <w:rsid w:val="00682099"/>
    <w:rsid w:val="00682746"/>
    <w:rsid w:val="00683717"/>
    <w:rsid w:val="00684132"/>
    <w:rsid w:val="006844B9"/>
    <w:rsid w:val="00685707"/>
    <w:rsid w:val="00685B75"/>
    <w:rsid w:val="006867CC"/>
    <w:rsid w:val="00686E95"/>
    <w:rsid w:val="00690740"/>
    <w:rsid w:val="00690C50"/>
    <w:rsid w:val="006923A6"/>
    <w:rsid w:val="00692EE8"/>
    <w:rsid w:val="00693595"/>
    <w:rsid w:val="0069454C"/>
    <w:rsid w:val="00694CCF"/>
    <w:rsid w:val="00694D57"/>
    <w:rsid w:val="00694F26"/>
    <w:rsid w:val="0069509B"/>
    <w:rsid w:val="00696362"/>
    <w:rsid w:val="00697902"/>
    <w:rsid w:val="00697F0A"/>
    <w:rsid w:val="006A04AE"/>
    <w:rsid w:val="006A068B"/>
    <w:rsid w:val="006A0E52"/>
    <w:rsid w:val="006A25B4"/>
    <w:rsid w:val="006A30DB"/>
    <w:rsid w:val="006A3949"/>
    <w:rsid w:val="006A45FD"/>
    <w:rsid w:val="006A4A62"/>
    <w:rsid w:val="006A5942"/>
    <w:rsid w:val="006A7552"/>
    <w:rsid w:val="006B01B9"/>
    <w:rsid w:val="006B0439"/>
    <w:rsid w:val="006B0D10"/>
    <w:rsid w:val="006B0EC2"/>
    <w:rsid w:val="006B13D4"/>
    <w:rsid w:val="006B3ABE"/>
    <w:rsid w:val="006B4884"/>
    <w:rsid w:val="006B4A52"/>
    <w:rsid w:val="006B5383"/>
    <w:rsid w:val="006B6A37"/>
    <w:rsid w:val="006B6D68"/>
    <w:rsid w:val="006B6F61"/>
    <w:rsid w:val="006C14E0"/>
    <w:rsid w:val="006C3B12"/>
    <w:rsid w:val="006C44DF"/>
    <w:rsid w:val="006C4633"/>
    <w:rsid w:val="006C4B3C"/>
    <w:rsid w:val="006C5636"/>
    <w:rsid w:val="006C6C67"/>
    <w:rsid w:val="006C7287"/>
    <w:rsid w:val="006C79D3"/>
    <w:rsid w:val="006D06F9"/>
    <w:rsid w:val="006D0805"/>
    <w:rsid w:val="006D0AA8"/>
    <w:rsid w:val="006D2153"/>
    <w:rsid w:val="006D2870"/>
    <w:rsid w:val="006D4517"/>
    <w:rsid w:val="006D5F3A"/>
    <w:rsid w:val="006D6BCD"/>
    <w:rsid w:val="006D7A97"/>
    <w:rsid w:val="006D7AF1"/>
    <w:rsid w:val="006D7B5A"/>
    <w:rsid w:val="006E0925"/>
    <w:rsid w:val="006E1E9E"/>
    <w:rsid w:val="006E21DA"/>
    <w:rsid w:val="006E4279"/>
    <w:rsid w:val="006E4913"/>
    <w:rsid w:val="006E5555"/>
    <w:rsid w:val="006E5A3B"/>
    <w:rsid w:val="006E5B47"/>
    <w:rsid w:val="006E5C5D"/>
    <w:rsid w:val="006E78BA"/>
    <w:rsid w:val="006E7DAC"/>
    <w:rsid w:val="006F01DF"/>
    <w:rsid w:val="006F1295"/>
    <w:rsid w:val="006F15CC"/>
    <w:rsid w:val="006F1CCA"/>
    <w:rsid w:val="006F2C0E"/>
    <w:rsid w:val="006F4F09"/>
    <w:rsid w:val="006F508D"/>
    <w:rsid w:val="006F51CE"/>
    <w:rsid w:val="006F63C0"/>
    <w:rsid w:val="006F640B"/>
    <w:rsid w:val="0070043C"/>
    <w:rsid w:val="007004B5"/>
    <w:rsid w:val="007046FB"/>
    <w:rsid w:val="00704C2C"/>
    <w:rsid w:val="00705A61"/>
    <w:rsid w:val="0070655C"/>
    <w:rsid w:val="00710424"/>
    <w:rsid w:val="007109F6"/>
    <w:rsid w:val="00711F62"/>
    <w:rsid w:val="007133CB"/>
    <w:rsid w:val="00713F83"/>
    <w:rsid w:val="00714ED2"/>
    <w:rsid w:val="00715F45"/>
    <w:rsid w:val="00716604"/>
    <w:rsid w:val="00716A52"/>
    <w:rsid w:val="0071719A"/>
    <w:rsid w:val="0071726D"/>
    <w:rsid w:val="007176A7"/>
    <w:rsid w:val="007178FF"/>
    <w:rsid w:val="007204B4"/>
    <w:rsid w:val="00720781"/>
    <w:rsid w:val="0072091B"/>
    <w:rsid w:val="00722B07"/>
    <w:rsid w:val="00722BC9"/>
    <w:rsid w:val="00723632"/>
    <w:rsid w:val="007238DA"/>
    <w:rsid w:val="00725052"/>
    <w:rsid w:val="00725342"/>
    <w:rsid w:val="0072534D"/>
    <w:rsid w:val="00725C3B"/>
    <w:rsid w:val="00725F39"/>
    <w:rsid w:val="00727027"/>
    <w:rsid w:val="0073000D"/>
    <w:rsid w:val="0073022F"/>
    <w:rsid w:val="00731DF1"/>
    <w:rsid w:val="00731F2B"/>
    <w:rsid w:val="007322EE"/>
    <w:rsid w:val="0073409B"/>
    <w:rsid w:val="00734105"/>
    <w:rsid w:val="00734AFD"/>
    <w:rsid w:val="00735E32"/>
    <w:rsid w:val="00736BEA"/>
    <w:rsid w:val="007375D0"/>
    <w:rsid w:val="00740095"/>
    <w:rsid w:val="0074159C"/>
    <w:rsid w:val="00742862"/>
    <w:rsid w:val="00742FD0"/>
    <w:rsid w:val="007432EF"/>
    <w:rsid w:val="00743FE9"/>
    <w:rsid w:val="0074497D"/>
    <w:rsid w:val="00745DD0"/>
    <w:rsid w:val="00745F44"/>
    <w:rsid w:val="00746455"/>
    <w:rsid w:val="00746F96"/>
    <w:rsid w:val="0074770C"/>
    <w:rsid w:val="00750405"/>
    <w:rsid w:val="007507C1"/>
    <w:rsid w:val="00751546"/>
    <w:rsid w:val="007541CE"/>
    <w:rsid w:val="007545E5"/>
    <w:rsid w:val="00755577"/>
    <w:rsid w:val="00755878"/>
    <w:rsid w:val="00756B91"/>
    <w:rsid w:val="00757E96"/>
    <w:rsid w:val="00760A86"/>
    <w:rsid w:val="00761F5F"/>
    <w:rsid w:val="0076741B"/>
    <w:rsid w:val="00770C0E"/>
    <w:rsid w:val="00771D19"/>
    <w:rsid w:val="0077277F"/>
    <w:rsid w:val="00774584"/>
    <w:rsid w:val="007747BE"/>
    <w:rsid w:val="00781625"/>
    <w:rsid w:val="00781792"/>
    <w:rsid w:val="00781A3A"/>
    <w:rsid w:val="00782512"/>
    <w:rsid w:val="007826B4"/>
    <w:rsid w:val="00783557"/>
    <w:rsid w:val="0078405C"/>
    <w:rsid w:val="00784D8F"/>
    <w:rsid w:val="00785A6D"/>
    <w:rsid w:val="00786B68"/>
    <w:rsid w:val="007874FB"/>
    <w:rsid w:val="007915AD"/>
    <w:rsid w:val="00792CC3"/>
    <w:rsid w:val="00794013"/>
    <w:rsid w:val="007947C6"/>
    <w:rsid w:val="00794CF3"/>
    <w:rsid w:val="00794E4C"/>
    <w:rsid w:val="00795109"/>
    <w:rsid w:val="0079614E"/>
    <w:rsid w:val="007A0160"/>
    <w:rsid w:val="007A027B"/>
    <w:rsid w:val="007A327D"/>
    <w:rsid w:val="007A3937"/>
    <w:rsid w:val="007A40C6"/>
    <w:rsid w:val="007A4B43"/>
    <w:rsid w:val="007A4F20"/>
    <w:rsid w:val="007A67F3"/>
    <w:rsid w:val="007A6AA0"/>
    <w:rsid w:val="007A6B19"/>
    <w:rsid w:val="007B0E88"/>
    <w:rsid w:val="007B3045"/>
    <w:rsid w:val="007B391E"/>
    <w:rsid w:val="007B45EC"/>
    <w:rsid w:val="007B49DF"/>
    <w:rsid w:val="007B4B6D"/>
    <w:rsid w:val="007B5296"/>
    <w:rsid w:val="007B655B"/>
    <w:rsid w:val="007B67AD"/>
    <w:rsid w:val="007B7639"/>
    <w:rsid w:val="007C00BA"/>
    <w:rsid w:val="007C1254"/>
    <w:rsid w:val="007C1606"/>
    <w:rsid w:val="007C18F2"/>
    <w:rsid w:val="007C1AC1"/>
    <w:rsid w:val="007C1FEC"/>
    <w:rsid w:val="007C41F2"/>
    <w:rsid w:val="007C46D1"/>
    <w:rsid w:val="007C5731"/>
    <w:rsid w:val="007C5C1C"/>
    <w:rsid w:val="007C5E71"/>
    <w:rsid w:val="007C730D"/>
    <w:rsid w:val="007C7393"/>
    <w:rsid w:val="007D0C6A"/>
    <w:rsid w:val="007D391B"/>
    <w:rsid w:val="007D3B29"/>
    <w:rsid w:val="007D43E6"/>
    <w:rsid w:val="007D4EC6"/>
    <w:rsid w:val="007D5CD8"/>
    <w:rsid w:val="007D6974"/>
    <w:rsid w:val="007D7780"/>
    <w:rsid w:val="007E0468"/>
    <w:rsid w:val="007E06B8"/>
    <w:rsid w:val="007E0A4B"/>
    <w:rsid w:val="007E326A"/>
    <w:rsid w:val="007E3EDF"/>
    <w:rsid w:val="007E4CDB"/>
    <w:rsid w:val="007E541D"/>
    <w:rsid w:val="007E548B"/>
    <w:rsid w:val="007F0468"/>
    <w:rsid w:val="007F0994"/>
    <w:rsid w:val="007F1028"/>
    <w:rsid w:val="007F12E2"/>
    <w:rsid w:val="007F1637"/>
    <w:rsid w:val="007F1B11"/>
    <w:rsid w:val="007F1FBA"/>
    <w:rsid w:val="007F4488"/>
    <w:rsid w:val="007F4ABD"/>
    <w:rsid w:val="007F4E8F"/>
    <w:rsid w:val="007F694C"/>
    <w:rsid w:val="007F7212"/>
    <w:rsid w:val="007F74CA"/>
    <w:rsid w:val="007F7B5C"/>
    <w:rsid w:val="00800307"/>
    <w:rsid w:val="00800365"/>
    <w:rsid w:val="00800399"/>
    <w:rsid w:val="00800A09"/>
    <w:rsid w:val="008014EC"/>
    <w:rsid w:val="00801F39"/>
    <w:rsid w:val="0080235B"/>
    <w:rsid w:val="0080294E"/>
    <w:rsid w:val="008029BA"/>
    <w:rsid w:val="00804FC7"/>
    <w:rsid w:val="008075EA"/>
    <w:rsid w:val="00807DD1"/>
    <w:rsid w:val="00810C9D"/>
    <w:rsid w:val="008111C3"/>
    <w:rsid w:val="008125BE"/>
    <w:rsid w:val="00812CF5"/>
    <w:rsid w:val="00813471"/>
    <w:rsid w:val="00814198"/>
    <w:rsid w:val="00814390"/>
    <w:rsid w:val="00814679"/>
    <w:rsid w:val="00814849"/>
    <w:rsid w:val="00820EE3"/>
    <w:rsid w:val="00821B02"/>
    <w:rsid w:val="00821F46"/>
    <w:rsid w:val="00822050"/>
    <w:rsid w:val="00822B92"/>
    <w:rsid w:val="00825488"/>
    <w:rsid w:val="00825653"/>
    <w:rsid w:val="00825D4F"/>
    <w:rsid w:val="00827DBA"/>
    <w:rsid w:val="00830D57"/>
    <w:rsid w:val="00832A31"/>
    <w:rsid w:val="008346B1"/>
    <w:rsid w:val="008354A1"/>
    <w:rsid w:val="00835916"/>
    <w:rsid w:val="0083615A"/>
    <w:rsid w:val="0083650C"/>
    <w:rsid w:val="0084045B"/>
    <w:rsid w:val="00841B72"/>
    <w:rsid w:val="0084645A"/>
    <w:rsid w:val="0084658D"/>
    <w:rsid w:val="0084695E"/>
    <w:rsid w:val="0084755C"/>
    <w:rsid w:val="00850166"/>
    <w:rsid w:val="00850650"/>
    <w:rsid w:val="00850E5D"/>
    <w:rsid w:val="00851E91"/>
    <w:rsid w:val="008524C4"/>
    <w:rsid w:val="0085268C"/>
    <w:rsid w:val="00854ABD"/>
    <w:rsid w:val="00856ED6"/>
    <w:rsid w:val="00857614"/>
    <w:rsid w:val="00861070"/>
    <w:rsid w:val="0086275F"/>
    <w:rsid w:val="00862CAD"/>
    <w:rsid w:val="00864A50"/>
    <w:rsid w:val="00865C11"/>
    <w:rsid w:val="00866290"/>
    <w:rsid w:val="00866978"/>
    <w:rsid w:val="00866CD7"/>
    <w:rsid w:val="00866D9F"/>
    <w:rsid w:val="00867245"/>
    <w:rsid w:val="00871D3C"/>
    <w:rsid w:val="00872129"/>
    <w:rsid w:val="00872D1B"/>
    <w:rsid w:val="00872DC6"/>
    <w:rsid w:val="008730BC"/>
    <w:rsid w:val="00873ABC"/>
    <w:rsid w:val="0087451E"/>
    <w:rsid w:val="00874D66"/>
    <w:rsid w:val="0087590B"/>
    <w:rsid w:val="00876AD9"/>
    <w:rsid w:val="00876BDD"/>
    <w:rsid w:val="00877A7A"/>
    <w:rsid w:val="00877D54"/>
    <w:rsid w:val="00880394"/>
    <w:rsid w:val="0088208A"/>
    <w:rsid w:val="00882EAC"/>
    <w:rsid w:val="0088306B"/>
    <w:rsid w:val="00883B41"/>
    <w:rsid w:val="008843A6"/>
    <w:rsid w:val="008874FC"/>
    <w:rsid w:val="0088798F"/>
    <w:rsid w:val="00890B69"/>
    <w:rsid w:val="0089248A"/>
    <w:rsid w:val="008933DC"/>
    <w:rsid w:val="008936B3"/>
    <w:rsid w:val="00893807"/>
    <w:rsid w:val="00893890"/>
    <w:rsid w:val="00894515"/>
    <w:rsid w:val="008957E4"/>
    <w:rsid w:val="008958D8"/>
    <w:rsid w:val="00896489"/>
    <w:rsid w:val="00896FD1"/>
    <w:rsid w:val="008976A7"/>
    <w:rsid w:val="008A0E63"/>
    <w:rsid w:val="008A114F"/>
    <w:rsid w:val="008A2257"/>
    <w:rsid w:val="008A2C50"/>
    <w:rsid w:val="008A33CE"/>
    <w:rsid w:val="008A3903"/>
    <w:rsid w:val="008B0362"/>
    <w:rsid w:val="008B1F88"/>
    <w:rsid w:val="008B2644"/>
    <w:rsid w:val="008B298E"/>
    <w:rsid w:val="008B2B89"/>
    <w:rsid w:val="008B31AB"/>
    <w:rsid w:val="008B31D3"/>
    <w:rsid w:val="008B3213"/>
    <w:rsid w:val="008B333F"/>
    <w:rsid w:val="008B383F"/>
    <w:rsid w:val="008B38AD"/>
    <w:rsid w:val="008B3FBF"/>
    <w:rsid w:val="008B44DA"/>
    <w:rsid w:val="008B4A06"/>
    <w:rsid w:val="008B4CBC"/>
    <w:rsid w:val="008B5C9A"/>
    <w:rsid w:val="008B5CEA"/>
    <w:rsid w:val="008B694C"/>
    <w:rsid w:val="008C00E7"/>
    <w:rsid w:val="008C0F42"/>
    <w:rsid w:val="008C1149"/>
    <w:rsid w:val="008C168A"/>
    <w:rsid w:val="008C1EF2"/>
    <w:rsid w:val="008C2F43"/>
    <w:rsid w:val="008C38EB"/>
    <w:rsid w:val="008C3B68"/>
    <w:rsid w:val="008C5253"/>
    <w:rsid w:val="008C5686"/>
    <w:rsid w:val="008C65AC"/>
    <w:rsid w:val="008C6BFB"/>
    <w:rsid w:val="008C6D1F"/>
    <w:rsid w:val="008C7321"/>
    <w:rsid w:val="008C74DA"/>
    <w:rsid w:val="008C7C59"/>
    <w:rsid w:val="008D094A"/>
    <w:rsid w:val="008D132A"/>
    <w:rsid w:val="008D1E99"/>
    <w:rsid w:val="008D2B6E"/>
    <w:rsid w:val="008D394A"/>
    <w:rsid w:val="008D6465"/>
    <w:rsid w:val="008E150C"/>
    <w:rsid w:val="008E1EFC"/>
    <w:rsid w:val="008E4F5C"/>
    <w:rsid w:val="008E58BF"/>
    <w:rsid w:val="008F0512"/>
    <w:rsid w:val="008F19A4"/>
    <w:rsid w:val="008F1A81"/>
    <w:rsid w:val="008F2125"/>
    <w:rsid w:val="008F3B73"/>
    <w:rsid w:val="008F7D0D"/>
    <w:rsid w:val="00900CE5"/>
    <w:rsid w:val="00901E9B"/>
    <w:rsid w:val="00902C6A"/>
    <w:rsid w:val="0090415F"/>
    <w:rsid w:val="00904CA9"/>
    <w:rsid w:val="00905911"/>
    <w:rsid w:val="00906090"/>
    <w:rsid w:val="00906476"/>
    <w:rsid w:val="00906A9A"/>
    <w:rsid w:val="00907061"/>
    <w:rsid w:val="00907834"/>
    <w:rsid w:val="0090788B"/>
    <w:rsid w:val="009079B2"/>
    <w:rsid w:val="00907A5D"/>
    <w:rsid w:val="009118A0"/>
    <w:rsid w:val="00911C28"/>
    <w:rsid w:val="00913D48"/>
    <w:rsid w:val="00913D96"/>
    <w:rsid w:val="009145F6"/>
    <w:rsid w:val="00917246"/>
    <w:rsid w:val="00917547"/>
    <w:rsid w:val="0091759A"/>
    <w:rsid w:val="00917E1A"/>
    <w:rsid w:val="00920540"/>
    <w:rsid w:val="00920F36"/>
    <w:rsid w:val="00922697"/>
    <w:rsid w:val="00922F8C"/>
    <w:rsid w:val="0092325A"/>
    <w:rsid w:val="00924BD8"/>
    <w:rsid w:val="009262FA"/>
    <w:rsid w:val="0092657B"/>
    <w:rsid w:val="00927A82"/>
    <w:rsid w:val="009314DA"/>
    <w:rsid w:val="00931700"/>
    <w:rsid w:val="00933951"/>
    <w:rsid w:val="00935B43"/>
    <w:rsid w:val="009364E2"/>
    <w:rsid w:val="009371D6"/>
    <w:rsid w:val="00937BFF"/>
    <w:rsid w:val="009400A1"/>
    <w:rsid w:val="009410FA"/>
    <w:rsid w:val="00941614"/>
    <w:rsid w:val="009430F7"/>
    <w:rsid w:val="00945D30"/>
    <w:rsid w:val="00946916"/>
    <w:rsid w:val="00947045"/>
    <w:rsid w:val="009475A6"/>
    <w:rsid w:val="0094793F"/>
    <w:rsid w:val="00950842"/>
    <w:rsid w:val="00950C28"/>
    <w:rsid w:val="00951993"/>
    <w:rsid w:val="0095216E"/>
    <w:rsid w:val="00952D7A"/>
    <w:rsid w:val="00953E57"/>
    <w:rsid w:val="00954170"/>
    <w:rsid w:val="0095420F"/>
    <w:rsid w:val="00954CC0"/>
    <w:rsid w:val="00954CC5"/>
    <w:rsid w:val="00955BB4"/>
    <w:rsid w:val="00955C25"/>
    <w:rsid w:val="00956BB5"/>
    <w:rsid w:val="009572E5"/>
    <w:rsid w:val="00957676"/>
    <w:rsid w:val="009617E7"/>
    <w:rsid w:val="009621B2"/>
    <w:rsid w:val="00963A1A"/>
    <w:rsid w:val="00963E1E"/>
    <w:rsid w:val="00964590"/>
    <w:rsid w:val="009653DC"/>
    <w:rsid w:val="0096654A"/>
    <w:rsid w:val="009677E3"/>
    <w:rsid w:val="00971187"/>
    <w:rsid w:val="00971196"/>
    <w:rsid w:val="009727AA"/>
    <w:rsid w:val="00973755"/>
    <w:rsid w:val="00976040"/>
    <w:rsid w:val="0097729B"/>
    <w:rsid w:val="00980736"/>
    <w:rsid w:val="009807A1"/>
    <w:rsid w:val="00981704"/>
    <w:rsid w:val="0098175A"/>
    <w:rsid w:val="0098182C"/>
    <w:rsid w:val="00981D80"/>
    <w:rsid w:val="00983F39"/>
    <w:rsid w:val="00984390"/>
    <w:rsid w:val="00985839"/>
    <w:rsid w:val="0099125B"/>
    <w:rsid w:val="00992952"/>
    <w:rsid w:val="00992D61"/>
    <w:rsid w:val="00995929"/>
    <w:rsid w:val="00995C91"/>
    <w:rsid w:val="00995EE7"/>
    <w:rsid w:val="00996652"/>
    <w:rsid w:val="00996BF1"/>
    <w:rsid w:val="00997009"/>
    <w:rsid w:val="0099745E"/>
    <w:rsid w:val="009A03A3"/>
    <w:rsid w:val="009A2ACF"/>
    <w:rsid w:val="009A306E"/>
    <w:rsid w:val="009A481E"/>
    <w:rsid w:val="009A5D1F"/>
    <w:rsid w:val="009B0257"/>
    <w:rsid w:val="009B03BC"/>
    <w:rsid w:val="009B06F1"/>
    <w:rsid w:val="009B3397"/>
    <w:rsid w:val="009B34F2"/>
    <w:rsid w:val="009B3C36"/>
    <w:rsid w:val="009B51E3"/>
    <w:rsid w:val="009B5654"/>
    <w:rsid w:val="009B5EC1"/>
    <w:rsid w:val="009B7220"/>
    <w:rsid w:val="009B76CB"/>
    <w:rsid w:val="009B7D6C"/>
    <w:rsid w:val="009C04EB"/>
    <w:rsid w:val="009C1AD6"/>
    <w:rsid w:val="009C28E1"/>
    <w:rsid w:val="009C2915"/>
    <w:rsid w:val="009C2E55"/>
    <w:rsid w:val="009C3D06"/>
    <w:rsid w:val="009C3DB4"/>
    <w:rsid w:val="009C3F13"/>
    <w:rsid w:val="009C43FC"/>
    <w:rsid w:val="009C5A80"/>
    <w:rsid w:val="009C5F03"/>
    <w:rsid w:val="009C7C8F"/>
    <w:rsid w:val="009D0450"/>
    <w:rsid w:val="009D1594"/>
    <w:rsid w:val="009D1FBA"/>
    <w:rsid w:val="009D330F"/>
    <w:rsid w:val="009D332F"/>
    <w:rsid w:val="009D388B"/>
    <w:rsid w:val="009D580B"/>
    <w:rsid w:val="009D6294"/>
    <w:rsid w:val="009D7B82"/>
    <w:rsid w:val="009E024C"/>
    <w:rsid w:val="009E05B6"/>
    <w:rsid w:val="009E590F"/>
    <w:rsid w:val="009E6ACF"/>
    <w:rsid w:val="009F0C32"/>
    <w:rsid w:val="009F1649"/>
    <w:rsid w:val="009F26BC"/>
    <w:rsid w:val="009F461F"/>
    <w:rsid w:val="00A006D3"/>
    <w:rsid w:val="00A01305"/>
    <w:rsid w:val="00A01EEF"/>
    <w:rsid w:val="00A0259C"/>
    <w:rsid w:val="00A036CB"/>
    <w:rsid w:val="00A0546A"/>
    <w:rsid w:val="00A05EC0"/>
    <w:rsid w:val="00A061CA"/>
    <w:rsid w:val="00A06AAA"/>
    <w:rsid w:val="00A07A49"/>
    <w:rsid w:val="00A10E38"/>
    <w:rsid w:val="00A11502"/>
    <w:rsid w:val="00A12ECE"/>
    <w:rsid w:val="00A135B3"/>
    <w:rsid w:val="00A1434D"/>
    <w:rsid w:val="00A14953"/>
    <w:rsid w:val="00A167B9"/>
    <w:rsid w:val="00A16CDB"/>
    <w:rsid w:val="00A176A1"/>
    <w:rsid w:val="00A17DB5"/>
    <w:rsid w:val="00A20A09"/>
    <w:rsid w:val="00A20C64"/>
    <w:rsid w:val="00A224C0"/>
    <w:rsid w:val="00A22A14"/>
    <w:rsid w:val="00A23526"/>
    <w:rsid w:val="00A27149"/>
    <w:rsid w:val="00A2793B"/>
    <w:rsid w:val="00A30105"/>
    <w:rsid w:val="00A31ADE"/>
    <w:rsid w:val="00A31FA7"/>
    <w:rsid w:val="00A348D2"/>
    <w:rsid w:val="00A35D3C"/>
    <w:rsid w:val="00A3616F"/>
    <w:rsid w:val="00A377FE"/>
    <w:rsid w:val="00A40E0E"/>
    <w:rsid w:val="00A41C95"/>
    <w:rsid w:val="00A42739"/>
    <w:rsid w:val="00A43393"/>
    <w:rsid w:val="00A43649"/>
    <w:rsid w:val="00A442F1"/>
    <w:rsid w:val="00A46ABD"/>
    <w:rsid w:val="00A46C18"/>
    <w:rsid w:val="00A470CE"/>
    <w:rsid w:val="00A47F1E"/>
    <w:rsid w:val="00A50344"/>
    <w:rsid w:val="00A503E9"/>
    <w:rsid w:val="00A50E65"/>
    <w:rsid w:val="00A52058"/>
    <w:rsid w:val="00A52E2E"/>
    <w:rsid w:val="00A52F63"/>
    <w:rsid w:val="00A55536"/>
    <w:rsid w:val="00A5613C"/>
    <w:rsid w:val="00A56CA0"/>
    <w:rsid w:val="00A570EE"/>
    <w:rsid w:val="00A57C48"/>
    <w:rsid w:val="00A57EB2"/>
    <w:rsid w:val="00A608F5"/>
    <w:rsid w:val="00A62463"/>
    <w:rsid w:val="00A6391E"/>
    <w:rsid w:val="00A63C0B"/>
    <w:rsid w:val="00A649D3"/>
    <w:rsid w:val="00A656FD"/>
    <w:rsid w:val="00A6645C"/>
    <w:rsid w:val="00A66A68"/>
    <w:rsid w:val="00A67837"/>
    <w:rsid w:val="00A70423"/>
    <w:rsid w:val="00A70863"/>
    <w:rsid w:val="00A721B8"/>
    <w:rsid w:val="00A727FC"/>
    <w:rsid w:val="00A72E35"/>
    <w:rsid w:val="00A7300A"/>
    <w:rsid w:val="00A7414F"/>
    <w:rsid w:val="00A758CB"/>
    <w:rsid w:val="00A7627C"/>
    <w:rsid w:val="00A81405"/>
    <w:rsid w:val="00A82114"/>
    <w:rsid w:val="00A82FF0"/>
    <w:rsid w:val="00A83207"/>
    <w:rsid w:val="00A83BED"/>
    <w:rsid w:val="00A8488F"/>
    <w:rsid w:val="00A85DA3"/>
    <w:rsid w:val="00A86BC6"/>
    <w:rsid w:val="00A87D4F"/>
    <w:rsid w:val="00A92670"/>
    <w:rsid w:val="00A92FDC"/>
    <w:rsid w:val="00A96434"/>
    <w:rsid w:val="00A96AAF"/>
    <w:rsid w:val="00A979BC"/>
    <w:rsid w:val="00A97F60"/>
    <w:rsid w:val="00AA03B1"/>
    <w:rsid w:val="00AA2944"/>
    <w:rsid w:val="00AA2A82"/>
    <w:rsid w:val="00AA3179"/>
    <w:rsid w:val="00AB0B41"/>
    <w:rsid w:val="00AB140A"/>
    <w:rsid w:val="00AB1635"/>
    <w:rsid w:val="00AB297D"/>
    <w:rsid w:val="00AB759C"/>
    <w:rsid w:val="00AB7830"/>
    <w:rsid w:val="00AC031E"/>
    <w:rsid w:val="00AC31F2"/>
    <w:rsid w:val="00AC3268"/>
    <w:rsid w:val="00AC35C4"/>
    <w:rsid w:val="00AC3DCF"/>
    <w:rsid w:val="00AC4154"/>
    <w:rsid w:val="00AC587E"/>
    <w:rsid w:val="00AD0413"/>
    <w:rsid w:val="00AD1058"/>
    <w:rsid w:val="00AD18B4"/>
    <w:rsid w:val="00AD4FB0"/>
    <w:rsid w:val="00AD7F13"/>
    <w:rsid w:val="00AE04A8"/>
    <w:rsid w:val="00AE117D"/>
    <w:rsid w:val="00AE1842"/>
    <w:rsid w:val="00AE1843"/>
    <w:rsid w:val="00AE1EEC"/>
    <w:rsid w:val="00AE23F9"/>
    <w:rsid w:val="00AE2430"/>
    <w:rsid w:val="00AE4000"/>
    <w:rsid w:val="00AE52CE"/>
    <w:rsid w:val="00AE5452"/>
    <w:rsid w:val="00AE5EF5"/>
    <w:rsid w:val="00AE6188"/>
    <w:rsid w:val="00AE7AF0"/>
    <w:rsid w:val="00AF03DC"/>
    <w:rsid w:val="00AF258A"/>
    <w:rsid w:val="00AF4AE5"/>
    <w:rsid w:val="00AF5783"/>
    <w:rsid w:val="00AF5D1E"/>
    <w:rsid w:val="00AF6D11"/>
    <w:rsid w:val="00AF76C6"/>
    <w:rsid w:val="00B0165E"/>
    <w:rsid w:val="00B01B17"/>
    <w:rsid w:val="00B04103"/>
    <w:rsid w:val="00B047E9"/>
    <w:rsid w:val="00B050FB"/>
    <w:rsid w:val="00B05867"/>
    <w:rsid w:val="00B07A1A"/>
    <w:rsid w:val="00B07BDD"/>
    <w:rsid w:val="00B10EC0"/>
    <w:rsid w:val="00B123FF"/>
    <w:rsid w:val="00B134B6"/>
    <w:rsid w:val="00B142F4"/>
    <w:rsid w:val="00B14448"/>
    <w:rsid w:val="00B16061"/>
    <w:rsid w:val="00B1645D"/>
    <w:rsid w:val="00B16CC2"/>
    <w:rsid w:val="00B17989"/>
    <w:rsid w:val="00B17C66"/>
    <w:rsid w:val="00B17DAF"/>
    <w:rsid w:val="00B17E1E"/>
    <w:rsid w:val="00B213A5"/>
    <w:rsid w:val="00B21C56"/>
    <w:rsid w:val="00B24AE7"/>
    <w:rsid w:val="00B25103"/>
    <w:rsid w:val="00B267A7"/>
    <w:rsid w:val="00B27A8F"/>
    <w:rsid w:val="00B27B2E"/>
    <w:rsid w:val="00B27CF4"/>
    <w:rsid w:val="00B31421"/>
    <w:rsid w:val="00B31D2B"/>
    <w:rsid w:val="00B31E2C"/>
    <w:rsid w:val="00B32E44"/>
    <w:rsid w:val="00B336AA"/>
    <w:rsid w:val="00B34173"/>
    <w:rsid w:val="00B34B98"/>
    <w:rsid w:val="00B3571B"/>
    <w:rsid w:val="00B362ED"/>
    <w:rsid w:val="00B36952"/>
    <w:rsid w:val="00B375B6"/>
    <w:rsid w:val="00B40432"/>
    <w:rsid w:val="00B410C1"/>
    <w:rsid w:val="00B41218"/>
    <w:rsid w:val="00B4166B"/>
    <w:rsid w:val="00B418ED"/>
    <w:rsid w:val="00B42554"/>
    <w:rsid w:val="00B42703"/>
    <w:rsid w:val="00B433FC"/>
    <w:rsid w:val="00B43502"/>
    <w:rsid w:val="00B4391E"/>
    <w:rsid w:val="00B43ED0"/>
    <w:rsid w:val="00B45081"/>
    <w:rsid w:val="00B4549F"/>
    <w:rsid w:val="00B46290"/>
    <w:rsid w:val="00B46384"/>
    <w:rsid w:val="00B46FA7"/>
    <w:rsid w:val="00B503D0"/>
    <w:rsid w:val="00B513B4"/>
    <w:rsid w:val="00B514DC"/>
    <w:rsid w:val="00B522AA"/>
    <w:rsid w:val="00B56E38"/>
    <w:rsid w:val="00B60A84"/>
    <w:rsid w:val="00B60AED"/>
    <w:rsid w:val="00B60B0D"/>
    <w:rsid w:val="00B610DD"/>
    <w:rsid w:val="00B61D65"/>
    <w:rsid w:val="00B627D5"/>
    <w:rsid w:val="00B62948"/>
    <w:rsid w:val="00B62AB3"/>
    <w:rsid w:val="00B63B5B"/>
    <w:rsid w:val="00B64AD4"/>
    <w:rsid w:val="00B64E8C"/>
    <w:rsid w:val="00B64E9D"/>
    <w:rsid w:val="00B6579A"/>
    <w:rsid w:val="00B65CCC"/>
    <w:rsid w:val="00B678D4"/>
    <w:rsid w:val="00B708E8"/>
    <w:rsid w:val="00B711F9"/>
    <w:rsid w:val="00B734FD"/>
    <w:rsid w:val="00B738CA"/>
    <w:rsid w:val="00B7404A"/>
    <w:rsid w:val="00B75AC6"/>
    <w:rsid w:val="00B773C5"/>
    <w:rsid w:val="00B77651"/>
    <w:rsid w:val="00B8144B"/>
    <w:rsid w:val="00B81F91"/>
    <w:rsid w:val="00B839BA"/>
    <w:rsid w:val="00B8685C"/>
    <w:rsid w:val="00B86A2D"/>
    <w:rsid w:val="00B86C35"/>
    <w:rsid w:val="00B86DD8"/>
    <w:rsid w:val="00B87C14"/>
    <w:rsid w:val="00B92703"/>
    <w:rsid w:val="00B92955"/>
    <w:rsid w:val="00B93072"/>
    <w:rsid w:val="00B94EFB"/>
    <w:rsid w:val="00B9564E"/>
    <w:rsid w:val="00B96525"/>
    <w:rsid w:val="00B974AE"/>
    <w:rsid w:val="00B97C18"/>
    <w:rsid w:val="00B97D50"/>
    <w:rsid w:val="00B97EC1"/>
    <w:rsid w:val="00BA1692"/>
    <w:rsid w:val="00BA1BBA"/>
    <w:rsid w:val="00BA2267"/>
    <w:rsid w:val="00BA2E58"/>
    <w:rsid w:val="00BA3548"/>
    <w:rsid w:val="00BA3C49"/>
    <w:rsid w:val="00BA5315"/>
    <w:rsid w:val="00BA54F1"/>
    <w:rsid w:val="00BA7A87"/>
    <w:rsid w:val="00BA7C33"/>
    <w:rsid w:val="00BB07FC"/>
    <w:rsid w:val="00BB0B67"/>
    <w:rsid w:val="00BB144E"/>
    <w:rsid w:val="00BB2970"/>
    <w:rsid w:val="00BC0139"/>
    <w:rsid w:val="00BC34F6"/>
    <w:rsid w:val="00BC4494"/>
    <w:rsid w:val="00BC4EF0"/>
    <w:rsid w:val="00BC6E99"/>
    <w:rsid w:val="00BC7C00"/>
    <w:rsid w:val="00BD0CA7"/>
    <w:rsid w:val="00BD1EFB"/>
    <w:rsid w:val="00BD223A"/>
    <w:rsid w:val="00BD2B9E"/>
    <w:rsid w:val="00BD57C8"/>
    <w:rsid w:val="00BD5879"/>
    <w:rsid w:val="00BD5A0C"/>
    <w:rsid w:val="00BD5A45"/>
    <w:rsid w:val="00BD5B58"/>
    <w:rsid w:val="00BD6DE1"/>
    <w:rsid w:val="00BD73F1"/>
    <w:rsid w:val="00BE0E15"/>
    <w:rsid w:val="00BE1EEA"/>
    <w:rsid w:val="00BE2683"/>
    <w:rsid w:val="00BE3711"/>
    <w:rsid w:val="00BE3D8C"/>
    <w:rsid w:val="00BE4D14"/>
    <w:rsid w:val="00BE5CF2"/>
    <w:rsid w:val="00BE72E5"/>
    <w:rsid w:val="00BF067E"/>
    <w:rsid w:val="00BF22E7"/>
    <w:rsid w:val="00BF2883"/>
    <w:rsid w:val="00BF63CC"/>
    <w:rsid w:val="00BF6A00"/>
    <w:rsid w:val="00BF6FA9"/>
    <w:rsid w:val="00BF7497"/>
    <w:rsid w:val="00BF7C90"/>
    <w:rsid w:val="00C00003"/>
    <w:rsid w:val="00C000AC"/>
    <w:rsid w:val="00C00429"/>
    <w:rsid w:val="00C00EEE"/>
    <w:rsid w:val="00C02033"/>
    <w:rsid w:val="00C05FD9"/>
    <w:rsid w:val="00C06BBC"/>
    <w:rsid w:val="00C06C54"/>
    <w:rsid w:val="00C07703"/>
    <w:rsid w:val="00C07949"/>
    <w:rsid w:val="00C105ED"/>
    <w:rsid w:val="00C109F0"/>
    <w:rsid w:val="00C11211"/>
    <w:rsid w:val="00C11925"/>
    <w:rsid w:val="00C120C1"/>
    <w:rsid w:val="00C129D7"/>
    <w:rsid w:val="00C12B50"/>
    <w:rsid w:val="00C13AC2"/>
    <w:rsid w:val="00C13E18"/>
    <w:rsid w:val="00C16BE6"/>
    <w:rsid w:val="00C20BEA"/>
    <w:rsid w:val="00C21E38"/>
    <w:rsid w:val="00C21FA2"/>
    <w:rsid w:val="00C241D4"/>
    <w:rsid w:val="00C2433C"/>
    <w:rsid w:val="00C24C84"/>
    <w:rsid w:val="00C24D43"/>
    <w:rsid w:val="00C24F5B"/>
    <w:rsid w:val="00C250E8"/>
    <w:rsid w:val="00C26014"/>
    <w:rsid w:val="00C2620B"/>
    <w:rsid w:val="00C264F8"/>
    <w:rsid w:val="00C27BA5"/>
    <w:rsid w:val="00C27D23"/>
    <w:rsid w:val="00C31313"/>
    <w:rsid w:val="00C320B6"/>
    <w:rsid w:val="00C32874"/>
    <w:rsid w:val="00C33813"/>
    <w:rsid w:val="00C33E7B"/>
    <w:rsid w:val="00C37286"/>
    <w:rsid w:val="00C405D9"/>
    <w:rsid w:val="00C41668"/>
    <w:rsid w:val="00C4206E"/>
    <w:rsid w:val="00C431FA"/>
    <w:rsid w:val="00C43488"/>
    <w:rsid w:val="00C44F7A"/>
    <w:rsid w:val="00C452D9"/>
    <w:rsid w:val="00C45666"/>
    <w:rsid w:val="00C47754"/>
    <w:rsid w:val="00C47D30"/>
    <w:rsid w:val="00C500E2"/>
    <w:rsid w:val="00C5024B"/>
    <w:rsid w:val="00C508DF"/>
    <w:rsid w:val="00C515AA"/>
    <w:rsid w:val="00C52C5B"/>
    <w:rsid w:val="00C533BD"/>
    <w:rsid w:val="00C53E56"/>
    <w:rsid w:val="00C54452"/>
    <w:rsid w:val="00C557BA"/>
    <w:rsid w:val="00C56774"/>
    <w:rsid w:val="00C5681E"/>
    <w:rsid w:val="00C5784C"/>
    <w:rsid w:val="00C600E8"/>
    <w:rsid w:val="00C62ECF"/>
    <w:rsid w:val="00C64618"/>
    <w:rsid w:val="00C66C40"/>
    <w:rsid w:val="00C67B70"/>
    <w:rsid w:val="00C70D0F"/>
    <w:rsid w:val="00C7219E"/>
    <w:rsid w:val="00C72DAA"/>
    <w:rsid w:val="00C745D1"/>
    <w:rsid w:val="00C74726"/>
    <w:rsid w:val="00C7546F"/>
    <w:rsid w:val="00C7758D"/>
    <w:rsid w:val="00C77777"/>
    <w:rsid w:val="00C81555"/>
    <w:rsid w:val="00C82B5D"/>
    <w:rsid w:val="00C8318D"/>
    <w:rsid w:val="00C83387"/>
    <w:rsid w:val="00C8367E"/>
    <w:rsid w:val="00C83AA5"/>
    <w:rsid w:val="00C83C98"/>
    <w:rsid w:val="00C84986"/>
    <w:rsid w:val="00C8761B"/>
    <w:rsid w:val="00C8762A"/>
    <w:rsid w:val="00C913FF"/>
    <w:rsid w:val="00C941AD"/>
    <w:rsid w:val="00C9639A"/>
    <w:rsid w:val="00C977A3"/>
    <w:rsid w:val="00C97DC8"/>
    <w:rsid w:val="00CA0153"/>
    <w:rsid w:val="00CA04A9"/>
    <w:rsid w:val="00CA401C"/>
    <w:rsid w:val="00CA424D"/>
    <w:rsid w:val="00CA4CBC"/>
    <w:rsid w:val="00CA5BF5"/>
    <w:rsid w:val="00CA6175"/>
    <w:rsid w:val="00CA6DB5"/>
    <w:rsid w:val="00CA74D2"/>
    <w:rsid w:val="00CA77AC"/>
    <w:rsid w:val="00CA7C5D"/>
    <w:rsid w:val="00CB0514"/>
    <w:rsid w:val="00CB089A"/>
    <w:rsid w:val="00CB0974"/>
    <w:rsid w:val="00CB4525"/>
    <w:rsid w:val="00CB4FB7"/>
    <w:rsid w:val="00CB5434"/>
    <w:rsid w:val="00CB5719"/>
    <w:rsid w:val="00CB596E"/>
    <w:rsid w:val="00CB6DEB"/>
    <w:rsid w:val="00CB72AF"/>
    <w:rsid w:val="00CB7359"/>
    <w:rsid w:val="00CB7989"/>
    <w:rsid w:val="00CC0133"/>
    <w:rsid w:val="00CC0B13"/>
    <w:rsid w:val="00CC0BE0"/>
    <w:rsid w:val="00CC18C3"/>
    <w:rsid w:val="00CC4530"/>
    <w:rsid w:val="00CC56BB"/>
    <w:rsid w:val="00CC63DD"/>
    <w:rsid w:val="00CC6CA7"/>
    <w:rsid w:val="00CD18B1"/>
    <w:rsid w:val="00CD1D5F"/>
    <w:rsid w:val="00CD28D1"/>
    <w:rsid w:val="00CD29B7"/>
    <w:rsid w:val="00CD30D0"/>
    <w:rsid w:val="00CD54A9"/>
    <w:rsid w:val="00CE124A"/>
    <w:rsid w:val="00CE2A97"/>
    <w:rsid w:val="00CE370A"/>
    <w:rsid w:val="00CE45DD"/>
    <w:rsid w:val="00CE4D2A"/>
    <w:rsid w:val="00CF0155"/>
    <w:rsid w:val="00CF15DB"/>
    <w:rsid w:val="00CF1B8E"/>
    <w:rsid w:val="00CF2C23"/>
    <w:rsid w:val="00CF2EC3"/>
    <w:rsid w:val="00CF3927"/>
    <w:rsid w:val="00CF39E9"/>
    <w:rsid w:val="00CF3BCD"/>
    <w:rsid w:val="00CF44B0"/>
    <w:rsid w:val="00CF4C62"/>
    <w:rsid w:val="00CF4DED"/>
    <w:rsid w:val="00CF79CE"/>
    <w:rsid w:val="00D00B5B"/>
    <w:rsid w:val="00D0206C"/>
    <w:rsid w:val="00D0502F"/>
    <w:rsid w:val="00D0697C"/>
    <w:rsid w:val="00D06A84"/>
    <w:rsid w:val="00D07F62"/>
    <w:rsid w:val="00D10B90"/>
    <w:rsid w:val="00D113F1"/>
    <w:rsid w:val="00D118DA"/>
    <w:rsid w:val="00D12387"/>
    <w:rsid w:val="00D12577"/>
    <w:rsid w:val="00D13663"/>
    <w:rsid w:val="00D13E3F"/>
    <w:rsid w:val="00D149A1"/>
    <w:rsid w:val="00D14F2A"/>
    <w:rsid w:val="00D153AC"/>
    <w:rsid w:val="00D17284"/>
    <w:rsid w:val="00D17B15"/>
    <w:rsid w:val="00D20058"/>
    <w:rsid w:val="00D20884"/>
    <w:rsid w:val="00D20D3E"/>
    <w:rsid w:val="00D22687"/>
    <w:rsid w:val="00D24EDB"/>
    <w:rsid w:val="00D251BB"/>
    <w:rsid w:val="00D256D4"/>
    <w:rsid w:val="00D25C07"/>
    <w:rsid w:val="00D260E2"/>
    <w:rsid w:val="00D26951"/>
    <w:rsid w:val="00D2779E"/>
    <w:rsid w:val="00D27FD3"/>
    <w:rsid w:val="00D325C8"/>
    <w:rsid w:val="00D32759"/>
    <w:rsid w:val="00D340A4"/>
    <w:rsid w:val="00D340CA"/>
    <w:rsid w:val="00D34291"/>
    <w:rsid w:val="00D404D5"/>
    <w:rsid w:val="00D40A73"/>
    <w:rsid w:val="00D40EA0"/>
    <w:rsid w:val="00D41193"/>
    <w:rsid w:val="00D4162D"/>
    <w:rsid w:val="00D4240E"/>
    <w:rsid w:val="00D42F1B"/>
    <w:rsid w:val="00D4392D"/>
    <w:rsid w:val="00D4472D"/>
    <w:rsid w:val="00D45F62"/>
    <w:rsid w:val="00D46793"/>
    <w:rsid w:val="00D5110F"/>
    <w:rsid w:val="00D513E0"/>
    <w:rsid w:val="00D5168F"/>
    <w:rsid w:val="00D524BC"/>
    <w:rsid w:val="00D5353F"/>
    <w:rsid w:val="00D541BE"/>
    <w:rsid w:val="00D546FB"/>
    <w:rsid w:val="00D54CB0"/>
    <w:rsid w:val="00D550D9"/>
    <w:rsid w:val="00D60AD8"/>
    <w:rsid w:val="00D6135D"/>
    <w:rsid w:val="00D61844"/>
    <w:rsid w:val="00D61AA5"/>
    <w:rsid w:val="00D652FC"/>
    <w:rsid w:val="00D6733D"/>
    <w:rsid w:val="00D71699"/>
    <w:rsid w:val="00D72B69"/>
    <w:rsid w:val="00D73493"/>
    <w:rsid w:val="00D74098"/>
    <w:rsid w:val="00D74264"/>
    <w:rsid w:val="00D749C9"/>
    <w:rsid w:val="00D74DEF"/>
    <w:rsid w:val="00D751B3"/>
    <w:rsid w:val="00D777C4"/>
    <w:rsid w:val="00D80578"/>
    <w:rsid w:val="00D8102F"/>
    <w:rsid w:val="00D81AA3"/>
    <w:rsid w:val="00D81C1F"/>
    <w:rsid w:val="00D822F6"/>
    <w:rsid w:val="00D83636"/>
    <w:rsid w:val="00D8553D"/>
    <w:rsid w:val="00D85F98"/>
    <w:rsid w:val="00D86162"/>
    <w:rsid w:val="00D86455"/>
    <w:rsid w:val="00D869C3"/>
    <w:rsid w:val="00D905D5"/>
    <w:rsid w:val="00D912FC"/>
    <w:rsid w:val="00D91AE1"/>
    <w:rsid w:val="00DA151F"/>
    <w:rsid w:val="00DA1684"/>
    <w:rsid w:val="00DA397A"/>
    <w:rsid w:val="00DA3B92"/>
    <w:rsid w:val="00DA4689"/>
    <w:rsid w:val="00DA474C"/>
    <w:rsid w:val="00DA4891"/>
    <w:rsid w:val="00DA4926"/>
    <w:rsid w:val="00DA6B7D"/>
    <w:rsid w:val="00DB02C0"/>
    <w:rsid w:val="00DB0357"/>
    <w:rsid w:val="00DB2227"/>
    <w:rsid w:val="00DB23F6"/>
    <w:rsid w:val="00DB284F"/>
    <w:rsid w:val="00DB39B4"/>
    <w:rsid w:val="00DB3E0A"/>
    <w:rsid w:val="00DB5D01"/>
    <w:rsid w:val="00DB79E4"/>
    <w:rsid w:val="00DC06A4"/>
    <w:rsid w:val="00DC0ACA"/>
    <w:rsid w:val="00DC1684"/>
    <w:rsid w:val="00DC2BF8"/>
    <w:rsid w:val="00DC3459"/>
    <w:rsid w:val="00DC3B22"/>
    <w:rsid w:val="00DD0D69"/>
    <w:rsid w:val="00DD26E3"/>
    <w:rsid w:val="00DD3D37"/>
    <w:rsid w:val="00DD4EF2"/>
    <w:rsid w:val="00DD7636"/>
    <w:rsid w:val="00DE16CD"/>
    <w:rsid w:val="00DE32E5"/>
    <w:rsid w:val="00DE3605"/>
    <w:rsid w:val="00DE3946"/>
    <w:rsid w:val="00DE3C7B"/>
    <w:rsid w:val="00DE44DB"/>
    <w:rsid w:val="00DE4881"/>
    <w:rsid w:val="00DE4AD3"/>
    <w:rsid w:val="00DE5661"/>
    <w:rsid w:val="00DE68B4"/>
    <w:rsid w:val="00DF09B1"/>
    <w:rsid w:val="00DF14B9"/>
    <w:rsid w:val="00DF26B2"/>
    <w:rsid w:val="00DF4DDE"/>
    <w:rsid w:val="00DF5762"/>
    <w:rsid w:val="00DF73C4"/>
    <w:rsid w:val="00DF76B9"/>
    <w:rsid w:val="00E00BB7"/>
    <w:rsid w:val="00E01FF7"/>
    <w:rsid w:val="00E0292B"/>
    <w:rsid w:val="00E0320C"/>
    <w:rsid w:val="00E03565"/>
    <w:rsid w:val="00E03DC4"/>
    <w:rsid w:val="00E042A9"/>
    <w:rsid w:val="00E05889"/>
    <w:rsid w:val="00E05FC9"/>
    <w:rsid w:val="00E06183"/>
    <w:rsid w:val="00E072D8"/>
    <w:rsid w:val="00E10832"/>
    <w:rsid w:val="00E10C0D"/>
    <w:rsid w:val="00E117C6"/>
    <w:rsid w:val="00E11E52"/>
    <w:rsid w:val="00E11F6A"/>
    <w:rsid w:val="00E12E6A"/>
    <w:rsid w:val="00E14666"/>
    <w:rsid w:val="00E14EC2"/>
    <w:rsid w:val="00E151D6"/>
    <w:rsid w:val="00E15329"/>
    <w:rsid w:val="00E15664"/>
    <w:rsid w:val="00E15A03"/>
    <w:rsid w:val="00E167E1"/>
    <w:rsid w:val="00E21E8C"/>
    <w:rsid w:val="00E228D6"/>
    <w:rsid w:val="00E250B5"/>
    <w:rsid w:val="00E26155"/>
    <w:rsid w:val="00E2708D"/>
    <w:rsid w:val="00E270E6"/>
    <w:rsid w:val="00E2770A"/>
    <w:rsid w:val="00E33737"/>
    <w:rsid w:val="00E33CD1"/>
    <w:rsid w:val="00E36C6E"/>
    <w:rsid w:val="00E40C06"/>
    <w:rsid w:val="00E40F6F"/>
    <w:rsid w:val="00E42717"/>
    <w:rsid w:val="00E43DFA"/>
    <w:rsid w:val="00E43E30"/>
    <w:rsid w:val="00E44250"/>
    <w:rsid w:val="00E45553"/>
    <w:rsid w:val="00E45A60"/>
    <w:rsid w:val="00E4639E"/>
    <w:rsid w:val="00E47E96"/>
    <w:rsid w:val="00E510DC"/>
    <w:rsid w:val="00E53631"/>
    <w:rsid w:val="00E5420C"/>
    <w:rsid w:val="00E56339"/>
    <w:rsid w:val="00E56ECC"/>
    <w:rsid w:val="00E572EF"/>
    <w:rsid w:val="00E5762D"/>
    <w:rsid w:val="00E57FEE"/>
    <w:rsid w:val="00E629C3"/>
    <w:rsid w:val="00E63001"/>
    <w:rsid w:val="00E6536A"/>
    <w:rsid w:val="00E667B4"/>
    <w:rsid w:val="00E67866"/>
    <w:rsid w:val="00E715FD"/>
    <w:rsid w:val="00E71601"/>
    <w:rsid w:val="00E718F8"/>
    <w:rsid w:val="00E71F11"/>
    <w:rsid w:val="00E729F5"/>
    <w:rsid w:val="00E736B3"/>
    <w:rsid w:val="00E73C8D"/>
    <w:rsid w:val="00E758D8"/>
    <w:rsid w:val="00E75C18"/>
    <w:rsid w:val="00E76BE0"/>
    <w:rsid w:val="00E76DB1"/>
    <w:rsid w:val="00E76EAA"/>
    <w:rsid w:val="00E7728D"/>
    <w:rsid w:val="00E7795C"/>
    <w:rsid w:val="00E77F48"/>
    <w:rsid w:val="00E80B69"/>
    <w:rsid w:val="00E81991"/>
    <w:rsid w:val="00E83C37"/>
    <w:rsid w:val="00E87B8E"/>
    <w:rsid w:val="00E900D1"/>
    <w:rsid w:val="00E90673"/>
    <w:rsid w:val="00E91856"/>
    <w:rsid w:val="00E92149"/>
    <w:rsid w:val="00E92613"/>
    <w:rsid w:val="00E926EA"/>
    <w:rsid w:val="00E930E1"/>
    <w:rsid w:val="00E932CE"/>
    <w:rsid w:val="00E9330B"/>
    <w:rsid w:val="00E937F2"/>
    <w:rsid w:val="00E96BC6"/>
    <w:rsid w:val="00E96D3E"/>
    <w:rsid w:val="00E976C6"/>
    <w:rsid w:val="00EA00F3"/>
    <w:rsid w:val="00EA07A3"/>
    <w:rsid w:val="00EA0FFB"/>
    <w:rsid w:val="00EA1938"/>
    <w:rsid w:val="00EA1DF8"/>
    <w:rsid w:val="00EA2155"/>
    <w:rsid w:val="00EA3A4B"/>
    <w:rsid w:val="00EA4F03"/>
    <w:rsid w:val="00EA6C48"/>
    <w:rsid w:val="00EA71E1"/>
    <w:rsid w:val="00EB0107"/>
    <w:rsid w:val="00EB0AE8"/>
    <w:rsid w:val="00EB26CD"/>
    <w:rsid w:val="00EB3306"/>
    <w:rsid w:val="00EB3FB0"/>
    <w:rsid w:val="00EB435C"/>
    <w:rsid w:val="00EB4C4B"/>
    <w:rsid w:val="00EB4F26"/>
    <w:rsid w:val="00EB5A09"/>
    <w:rsid w:val="00EB5B49"/>
    <w:rsid w:val="00EB6DDD"/>
    <w:rsid w:val="00EB6E94"/>
    <w:rsid w:val="00EC1C37"/>
    <w:rsid w:val="00EC4220"/>
    <w:rsid w:val="00EC4A33"/>
    <w:rsid w:val="00EC4A87"/>
    <w:rsid w:val="00EC5E44"/>
    <w:rsid w:val="00EC6271"/>
    <w:rsid w:val="00EC7556"/>
    <w:rsid w:val="00EC7A99"/>
    <w:rsid w:val="00ED086D"/>
    <w:rsid w:val="00ED0F0B"/>
    <w:rsid w:val="00ED1036"/>
    <w:rsid w:val="00ED2EBC"/>
    <w:rsid w:val="00ED3AF2"/>
    <w:rsid w:val="00ED4242"/>
    <w:rsid w:val="00ED42A3"/>
    <w:rsid w:val="00ED4755"/>
    <w:rsid w:val="00ED584C"/>
    <w:rsid w:val="00ED7431"/>
    <w:rsid w:val="00EE0519"/>
    <w:rsid w:val="00EE2179"/>
    <w:rsid w:val="00EE2381"/>
    <w:rsid w:val="00EE3BFD"/>
    <w:rsid w:val="00EE5A58"/>
    <w:rsid w:val="00EE64AA"/>
    <w:rsid w:val="00EE77EC"/>
    <w:rsid w:val="00EF0CFD"/>
    <w:rsid w:val="00EF0E9B"/>
    <w:rsid w:val="00EF1BA6"/>
    <w:rsid w:val="00EF3AB4"/>
    <w:rsid w:val="00EF4866"/>
    <w:rsid w:val="00EF6708"/>
    <w:rsid w:val="00EF6DD7"/>
    <w:rsid w:val="00EF754F"/>
    <w:rsid w:val="00F004E9"/>
    <w:rsid w:val="00F010EE"/>
    <w:rsid w:val="00F02332"/>
    <w:rsid w:val="00F0467A"/>
    <w:rsid w:val="00F0649C"/>
    <w:rsid w:val="00F07952"/>
    <w:rsid w:val="00F10AC6"/>
    <w:rsid w:val="00F20E61"/>
    <w:rsid w:val="00F2303B"/>
    <w:rsid w:val="00F23656"/>
    <w:rsid w:val="00F238B5"/>
    <w:rsid w:val="00F257D4"/>
    <w:rsid w:val="00F25A44"/>
    <w:rsid w:val="00F25F45"/>
    <w:rsid w:val="00F26811"/>
    <w:rsid w:val="00F26C08"/>
    <w:rsid w:val="00F336CC"/>
    <w:rsid w:val="00F33EFF"/>
    <w:rsid w:val="00F34FD9"/>
    <w:rsid w:val="00F35B03"/>
    <w:rsid w:val="00F36121"/>
    <w:rsid w:val="00F36EA1"/>
    <w:rsid w:val="00F3743A"/>
    <w:rsid w:val="00F37FA5"/>
    <w:rsid w:val="00F40144"/>
    <w:rsid w:val="00F40265"/>
    <w:rsid w:val="00F42DF2"/>
    <w:rsid w:val="00F44415"/>
    <w:rsid w:val="00F44691"/>
    <w:rsid w:val="00F448CA"/>
    <w:rsid w:val="00F45123"/>
    <w:rsid w:val="00F4578F"/>
    <w:rsid w:val="00F46149"/>
    <w:rsid w:val="00F46952"/>
    <w:rsid w:val="00F50086"/>
    <w:rsid w:val="00F50497"/>
    <w:rsid w:val="00F52603"/>
    <w:rsid w:val="00F52760"/>
    <w:rsid w:val="00F52E2D"/>
    <w:rsid w:val="00F53303"/>
    <w:rsid w:val="00F5444B"/>
    <w:rsid w:val="00F608C1"/>
    <w:rsid w:val="00F60A53"/>
    <w:rsid w:val="00F60E69"/>
    <w:rsid w:val="00F61230"/>
    <w:rsid w:val="00F62F45"/>
    <w:rsid w:val="00F6309B"/>
    <w:rsid w:val="00F64615"/>
    <w:rsid w:val="00F65669"/>
    <w:rsid w:val="00F659BB"/>
    <w:rsid w:val="00F65E67"/>
    <w:rsid w:val="00F701B3"/>
    <w:rsid w:val="00F7123B"/>
    <w:rsid w:val="00F71993"/>
    <w:rsid w:val="00F72BBB"/>
    <w:rsid w:val="00F735E8"/>
    <w:rsid w:val="00F739F2"/>
    <w:rsid w:val="00F73CCF"/>
    <w:rsid w:val="00F74FE5"/>
    <w:rsid w:val="00F750B6"/>
    <w:rsid w:val="00F76B07"/>
    <w:rsid w:val="00F80AE3"/>
    <w:rsid w:val="00F8360A"/>
    <w:rsid w:val="00F83B96"/>
    <w:rsid w:val="00F845E6"/>
    <w:rsid w:val="00F849DF"/>
    <w:rsid w:val="00F8600D"/>
    <w:rsid w:val="00F8786B"/>
    <w:rsid w:val="00F90530"/>
    <w:rsid w:val="00F91D8A"/>
    <w:rsid w:val="00F93915"/>
    <w:rsid w:val="00F94304"/>
    <w:rsid w:val="00F9437B"/>
    <w:rsid w:val="00F943F5"/>
    <w:rsid w:val="00F94501"/>
    <w:rsid w:val="00F94AF9"/>
    <w:rsid w:val="00F94F1B"/>
    <w:rsid w:val="00F957AF"/>
    <w:rsid w:val="00F96174"/>
    <w:rsid w:val="00FA08E4"/>
    <w:rsid w:val="00FA1A11"/>
    <w:rsid w:val="00FA2515"/>
    <w:rsid w:val="00FA269B"/>
    <w:rsid w:val="00FA340A"/>
    <w:rsid w:val="00FA4024"/>
    <w:rsid w:val="00FA4F9B"/>
    <w:rsid w:val="00FA5DAA"/>
    <w:rsid w:val="00FA6B10"/>
    <w:rsid w:val="00FA710D"/>
    <w:rsid w:val="00FB0D18"/>
    <w:rsid w:val="00FB0D71"/>
    <w:rsid w:val="00FB1517"/>
    <w:rsid w:val="00FB390F"/>
    <w:rsid w:val="00FB4712"/>
    <w:rsid w:val="00FB4A24"/>
    <w:rsid w:val="00FB4E49"/>
    <w:rsid w:val="00FB582F"/>
    <w:rsid w:val="00FB63B1"/>
    <w:rsid w:val="00FB6B5D"/>
    <w:rsid w:val="00FC082C"/>
    <w:rsid w:val="00FC12D1"/>
    <w:rsid w:val="00FC2426"/>
    <w:rsid w:val="00FC3210"/>
    <w:rsid w:val="00FC3827"/>
    <w:rsid w:val="00FC3AF0"/>
    <w:rsid w:val="00FC3BFD"/>
    <w:rsid w:val="00FC4B9F"/>
    <w:rsid w:val="00FC4DD0"/>
    <w:rsid w:val="00FC6110"/>
    <w:rsid w:val="00FC6196"/>
    <w:rsid w:val="00FC654F"/>
    <w:rsid w:val="00FC66FF"/>
    <w:rsid w:val="00FC77AF"/>
    <w:rsid w:val="00FC79C6"/>
    <w:rsid w:val="00FD00C2"/>
    <w:rsid w:val="00FD0991"/>
    <w:rsid w:val="00FD1226"/>
    <w:rsid w:val="00FD4AB2"/>
    <w:rsid w:val="00FD4F6B"/>
    <w:rsid w:val="00FD4FDA"/>
    <w:rsid w:val="00FD620B"/>
    <w:rsid w:val="00FD6B02"/>
    <w:rsid w:val="00FE0037"/>
    <w:rsid w:val="00FE0B7F"/>
    <w:rsid w:val="00FE0F32"/>
    <w:rsid w:val="00FE11DF"/>
    <w:rsid w:val="00FE2C69"/>
    <w:rsid w:val="00FE2E9C"/>
    <w:rsid w:val="00FE4EFF"/>
    <w:rsid w:val="00FE62AA"/>
    <w:rsid w:val="00FF047B"/>
    <w:rsid w:val="00FF2F1A"/>
    <w:rsid w:val="00FF2FB9"/>
    <w:rsid w:val="00FF364F"/>
    <w:rsid w:val="00FF41A6"/>
    <w:rsid w:val="00FF4768"/>
    <w:rsid w:val="00FF74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9A09A"/>
  <w15:docId w15:val="{07CD536A-1E75-4B16-8266-A39025B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next w:val="F2-zkladn"/>
    <w:qFormat/>
    <w:rsid w:val="004202CB"/>
    <w:pPr>
      <w:spacing w:before="240" w:line="300" w:lineRule="exact"/>
      <w:jc w:val="both"/>
    </w:pPr>
    <w:rPr>
      <w:rFonts w:ascii="Arial" w:hAnsi="Arial" w:cs="Arial"/>
    </w:rPr>
  </w:style>
  <w:style w:type="paragraph" w:styleId="Nadpis1">
    <w:name w:val="heading 1"/>
    <w:aliases w:val="F10 - Nadpis 1"/>
    <w:basedOn w:val="Normln"/>
    <w:next w:val="Normln"/>
    <w:qFormat/>
    <w:rsid w:val="00794E4C"/>
    <w:pPr>
      <w:keepNext/>
      <w:spacing w:after="60"/>
      <w:outlineLvl w:val="0"/>
    </w:pPr>
    <w:rPr>
      <w:b/>
      <w:bCs/>
      <w:kern w:val="32"/>
      <w:sz w:val="32"/>
      <w:szCs w:val="32"/>
    </w:rPr>
  </w:style>
  <w:style w:type="paragraph" w:styleId="Nadpis2">
    <w:name w:val="heading 2"/>
    <w:aliases w:val="F9 - Nadpis 2"/>
    <w:basedOn w:val="Normln"/>
    <w:next w:val="Normln"/>
    <w:qFormat/>
    <w:rsid w:val="00F94AF9"/>
    <w:pPr>
      <w:keepNext/>
      <w:numPr>
        <w:ilvl w:val="1"/>
        <w:numId w:val="4"/>
      </w:numPr>
      <w:spacing w:after="60"/>
      <w:outlineLvl w:val="1"/>
    </w:pPr>
    <w:rPr>
      <w:b/>
      <w:bCs/>
      <w:i/>
      <w:iCs/>
      <w:sz w:val="28"/>
      <w:szCs w:val="28"/>
    </w:rPr>
  </w:style>
  <w:style w:type="paragraph" w:styleId="Nadpis3">
    <w:name w:val="heading 3"/>
    <w:aliases w:val="F8 - Nadpis 3"/>
    <w:basedOn w:val="Normln"/>
    <w:next w:val="Normln"/>
    <w:qFormat/>
    <w:rsid w:val="002B6FCD"/>
    <w:pPr>
      <w:keepNext/>
      <w:numPr>
        <w:ilvl w:val="2"/>
        <w:numId w:val="5"/>
      </w:numPr>
      <w:spacing w:after="60"/>
      <w:outlineLvl w:val="2"/>
    </w:pPr>
    <w:rPr>
      <w:b/>
      <w:bCs/>
      <w:sz w:val="26"/>
      <w:szCs w:val="26"/>
    </w:rPr>
  </w:style>
  <w:style w:type="paragraph" w:styleId="Nadpis4">
    <w:name w:val="heading 4"/>
    <w:basedOn w:val="Normln"/>
    <w:next w:val="Normln"/>
    <w:qFormat/>
    <w:rsid w:val="00C5024B"/>
    <w:pPr>
      <w:keepNext/>
      <w:spacing w:after="60"/>
      <w:outlineLvl w:val="3"/>
    </w:pPr>
    <w:rPr>
      <w:b/>
      <w:bCs/>
      <w:sz w:val="28"/>
      <w:szCs w:val="28"/>
    </w:rPr>
  </w:style>
  <w:style w:type="paragraph" w:styleId="Nadpis5">
    <w:name w:val="heading 5"/>
    <w:basedOn w:val="Normln"/>
    <w:next w:val="Normln"/>
    <w:qFormat/>
    <w:rsid w:val="00C5024B"/>
    <w:pPr>
      <w:numPr>
        <w:ilvl w:val="4"/>
        <w:numId w:val="6"/>
      </w:numPr>
      <w:spacing w:after="60"/>
      <w:outlineLvl w:val="4"/>
    </w:pPr>
    <w:rPr>
      <w:b/>
      <w:bCs/>
      <w:i/>
      <w:iCs/>
      <w:sz w:val="26"/>
      <w:szCs w:val="26"/>
    </w:rPr>
  </w:style>
  <w:style w:type="paragraph" w:styleId="Nadpis6">
    <w:name w:val="heading 6"/>
    <w:basedOn w:val="Normln"/>
    <w:next w:val="Normln"/>
    <w:qFormat/>
    <w:rsid w:val="00C5024B"/>
    <w:pPr>
      <w:numPr>
        <w:ilvl w:val="5"/>
        <w:numId w:val="6"/>
      </w:numPr>
      <w:spacing w:after="60"/>
      <w:outlineLvl w:val="5"/>
    </w:pPr>
    <w:rPr>
      <w:b/>
      <w:bCs/>
      <w:sz w:val="22"/>
      <w:szCs w:val="22"/>
    </w:rPr>
  </w:style>
  <w:style w:type="paragraph" w:styleId="Nadpis7">
    <w:name w:val="heading 7"/>
    <w:basedOn w:val="Normln"/>
    <w:next w:val="Normln"/>
    <w:qFormat/>
    <w:rsid w:val="00C5024B"/>
    <w:pPr>
      <w:numPr>
        <w:ilvl w:val="6"/>
        <w:numId w:val="6"/>
      </w:numPr>
      <w:spacing w:after="60"/>
      <w:outlineLvl w:val="6"/>
    </w:pPr>
  </w:style>
  <w:style w:type="paragraph" w:styleId="Nadpis8">
    <w:name w:val="heading 8"/>
    <w:basedOn w:val="Normln"/>
    <w:next w:val="Normln"/>
    <w:qFormat/>
    <w:rsid w:val="00C5024B"/>
    <w:pPr>
      <w:numPr>
        <w:ilvl w:val="7"/>
        <w:numId w:val="6"/>
      </w:numPr>
      <w:spacing w:after="60"/>
      <w:outlineLvl w:val="7"/>
    </w:pPr>
    <w:rPr>
      <w:i/>
      <w:iCs/>
    </w:rPr>
  </w:style>
  <w:style w:type="paragraph" w:styleId="Nadpis9">
    <w:name w:val="heading 9"/>
    <w:basedOn w:val="Normln"/>
    <w:next w:val="Normln"/>
    <w:qFormat/>
    <w:rsid w:val="00C5024B"/>
    <w:pPr>
      <w:numPr>
        <w:ilvl w:val="8"/>
        <w:numId w:val="6"/>
      </w:numPr>
      <w:spacing w:after="60"/>
      <w:outlineLvl w:val="8"/>
    </w:pPr>
    <w:rPr>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F2-zkladn">
    <w:name w:val="F2 - základní"/>
    <w:link w:val="F2-zkladnCharChar"/>
    <w:rsid w:val="00D74098"/>
    <w:pPr>
      <w:spacing w:before="240" w:line="300" w:lineRule="exact"/>
      <w:jc w:val="both"/>
    </w:pPr>
    <w:rPr>
      <w:rFonts w:ascii="Arial" w:hAnsi="Arial" w:cs="Arial"/>
    </w:rPr>
  </w:style>
  <w:style w:type="paragraph" w:customStyle="1" w:styleId="F3-odrka">
    <w:name w:val="F3 - odrážka"/>
    <w:basedOn w:val="F2-zkladn"/>
    <w:rsid w:val="002B0B15"/>
    <w:pPr>
      <w:numPr>
        <w:numId w:val="22"/>
      </w:numPr>
      <w:spacing w:before="60"/>
    </w:pPr>
  </w:style>
  <w:style w:type="paragraph" w:customStyle="1" w:styleId="F4-slovn">
    <w:name w:val="F4 - číslování"/>
    <w:basedOn w:val="F2-zkladn"/>
    <w:rsid w:val="009C3F13"/>
    <w:pPr>
      <w:numPr>
        <w:numId w:val="20"/>
      </w:numPr>
      <w:spacing w:before="120" w:after="120"/>
    </w:pPr>
  </w:style>
  <w:style w:type="paragraph" w:customStyle="1" w:styleId="F6-kol">
    <w:name w:val="F6 - úkol"/>
    <w:basedOn w:val="F2-zkladn"/>
    <w:next w:val="F2-zkladn"/>
    <w:rsid w:val="006B13D4"/>
    <w:pPr>
      <w:numPr>
        <w:numId w:val="1"/>
      </w:numPr>
    </w:pPr>
    <w:rPr>
      <w:bCs/>
      <w:color w:val="0000FF"/>
    </w:rPr>
  </w:style>
  <w:style w:type="paragraph" w:customStyle="1" w:styleId="F5-psmena">
    <w:name w:val="F5 - písmena"/>
    <w:basedOn w:val="F2-zkladn"/>
    <w:rsid w:val="005D49F1"/>
    <w:pPr>
      <w:numPr>
        <w:numId w:val="21"/>
      </w:numPr>
      <w:spacing w:before="120" w:after="120"/>
    </w:pPr>
  </w:style>
  <w:style w:type="paragraph" w:customStyle="1" w:styleId="F7-chyba">
    <w:name w:val="F7 - chyba"/>
    <w:basedOn w:val="F2-zkladn"/>
    <w:next w:val="F2-zkladn"/>
    <w:rsid w:val="006B13D4"/>
    <w:pPr>
      <w:numPr>
        <w:numId w:val="2"/>
      </w:numPr>
    </w:pPr>
    <w:rPr>
      <w:color w:val="FF0000"/>
    </w:rPr>
  </w:style>
  <w:style w:type="paragraph" w:customStyle="1" w:styleId="F8-nadpis3">
    <w:name w:val="F8 - nadpis 3"/>
    <w:basedOn w:val="F2-zkladn"/>
    <w:next w:val="F2-zkladn"/>
    <w:rsid w:val="00C5024B"/>
    <w:pPr>
      <w:keepNext/>
      <w:keepLines/>
      <w:numPr>
        <w:ilvl w:val="2"/>
        <w:numId w:val="6"/>
      </w:numPr>
      <w:suppressAutoHyphens/>
      <w:spacing w:before="480"/>
      <w:outlineLvl w:val="2"/>
    </w:pPr>
    <w:rPr>
      <w:b/>
      <w:bCs/>
    </w:rPr>
  </w:style>
  <w:style w:type="paragraph" w:customStyle="1" w:styleId="F9-nadpis2">
    <w:name w:val="F9 - nadpis 2"/>
    <w:basedOn w:val="F2-zkladn"/>
    <w:next w:val="F2-zkladn"/>
    <w:rsid w:val="00C5024B"/>
    <w:pPr>
      <w:keepNext/>
      <w:keepLines/>
      <w:numPr>
        <w:ilvl w:val="1"/>
        <w:numId w:val="6"/>
      </w:numPr>
      <w:suppressAutoHyphens/>
      <w:spacing w:before="480"/>
      <w:outlineLvl w:val="1"/>
    </w:pPr>
    <w:rPr>
      <w:b/>
      <w:bCs/>
    </w:rPr>
  </w:style>
  <w:style w:type="paragraph" w:customStyle="1" w:styleId="F10-nadpis1">
    <w:name w:val="F10 - nadpis 1"/>
    <w:basedOn w:val="F2-zkladn"/>
    <w:next w:val="F2-zkladn"/>
    <w:rsid w:val="00C5024B"/>
    <w:pPr>
      <w:keepNext/>
      <w:keepLines/>
      <w:numPr>
        <w:numId w:val="6"/>
      </w:numPr>
      <w:suppressAutoHyphens/>
      <w:spacing w:before="480"/>
      <w:outlineLvl w:val="0"/>
    </w:pPr>
    <w:rPr>
      <w:b/>
      <w:bCs/>
    </w:rPr>
  </w:style>
  <w:style w:type="paragraph" w:customStyle="1" w:styleId="F11-hlavnkapitola">
    <w:name w:val="F11 - hlavní kapitola"/>
    <w:basedOn w:val="F2-zkladn"/>
    <w:next w:val="F2-zkladn"/>
    <w:rsid w:val="00283AE5"/>
    <w:pPr>
      <w:keepNext/>
      <w:keepLines/>
      <w:numPr>
        <w:numId w:val="3"/>
      </w:numPr>
      <w:suppressAutoHyphens/>
      <w:spacing w:before="480"/>
    </w:pPr>
    <w:rPr>
      <w:b/>
      <w:caps/>
    </w:rPr>
  </w:style>
  <w:style w:type="table" w:customStyle="1" w:styleId="TabulkaHorwathbezzapati">
    <w:name w:val="Tabulka Horwath bez zapati"/>
    <w:basedOn w:val="Normlntabulka"/>
    <w:semiHidden/>
    <w:rsid w:val="00E03DC4"/>
    <w:tblPr/>
    <w:tblStylePr w:type="firstRow">
      <w:tblPr/>
      <w:tcPr>
        <w:tcBorders>
          <w:top w:val="single" w:sz="12" w:space="0" w:color="auto"/>
          <w:bottom w:val="single" w:sz="4" w:space="0" w:color="auto"/>
        </w:tcBorders>
      </w:tcPr>
    </w:tblStylePr>
    <w:tblStylePr w:type="lastRow">
      <w:tblPr/>
      <w:tcPr>
        <w:tcBorders>
          <w:bottom w:val="single" w:sz="12" w:space="0" w:color="auto"/>
        </w:tcBorders>
      </w:tcPr>
    </w:tblStylePr>
  </w:style>
  <w:style w:type="table" w:styleId="Mkatabulky">
    <w:name w:val="Table Grid"/>
    <w:basedOn w:val="Normlntabulka"/>
    <w:uiPriority w:val="39"/>
    <w:rsid w:val="00BF06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ulka1FormatZahlavi">
    <w:name w:val="Tabulka1_FormatZahlavi"/>
    <w:basedOn w:val="Normln"/>
    <w:semiHidden/>
    <w:rsid w:val="00284C66"/>
    <w:pPr>
      <w:widowControl w:val="0"/>
      <w:suppressAutoHyphens/>
      <w:spacing w:before="40" w:after="40"/>
      <w:jc w:val="center"/>
    </w:pPr>
    <w:rPr>
      <w:b/>
      <w:bCs/>
      <w:sz w:val="16"/>
    </w:rPr>
  </w:style>
  <w:style w:type="table" w:customStyle="1" w:styleId="TabulkaHorwathsezapatim">
    <w:name w:val="Tabulka Horwath se zapatim"/>
    <w:basedOn w:val="TabulkaHorwathbezzapati"/>
    <w:semiHidden/>
    <w:rsid w:val="003A2CC7"/>
    <w:tblPr/>
    <w:tblStylePr w:type="firstRow">
      <w:tblPr/>
      <w:tcPr>
        <w:tcBorders>
          <w:top w:val="single" w:sz="12" w:space="0" w:color="auto"/>
          <w:bottom w:val="single" w:sz="4" w:space="0" w:color="auto"/>
        </w:tcBorders>
      </w:tcPr>
    </w:tblStylePr>
    <w:tblStylePr w:type="lastRow">
      <w:tblPr/>
      <w:tcPr>
        <w:tcBorders>
          <w:top w:val="single" w:sz="4" w:space="0" w:color="auto"/>
          <w:bottom w:val="single" w:sz="12" w:space="0" w:color="auto"/>
        </w:tcBorders>
      </w:tcPr>
    </w:tblStylePr>
  </w:style>
  <w:style w:type="paragraph" w:customStyle="1" w:styleId="Tabulka1PrvniSloupec">
    <w:name w:val="Tabulka1_PrvniSloupec"/>
    <w:semiHidden/>
    <w:rsid w:val="00284C66"/>
    <w:pPr>
      <w:widowControl w:val="0"/>
      <w:suppressAutoHyphens/>
      <w:spacing w:before="40" w:after="40"/>
      <w:jc w:val="right"/>
    </w:pPr>
    <w:rPr>
      <w:rFonts w:ascii="Arial" w:hAnsi="Arial"/>
      <w:sz w:val="16"/>
      <w:szCs w:val="24"/>
    </w:rPr>
  </w:style>
  <w:style w:type="paragraph" w:customStyle="1" w:styleId="Tabulka1Zbytek">
    <w:name w:val="Tabulka1_Zbytek"/>
    <w:semiHidden/>
    <w:rsid w:val="00284C66"/>
    <w:pPr>
      <w:widowControl w:val="0"/>
      <w:suppressAutoHyphens/>
      <w:spacing w:before="40" w:after="40"/>
    </w:pPr>
    <w:rPr>
      <w:rFonts w:ascii="Arial" w:hAnsi="Arial"/>
      <w:sz w:val="16"/>
      <w:szCs w:val="16"/>
    </w:rPr>
  </w:style>
  <w:style w:type="numbering" w:styleId="111111">
    <w:name w:val="Outline List 2"/>
    <w:basedOn w:val="Bezseznamu"/>
    <w:semiHidden/>
    <w:rsid w:val="00794E4C"/>
    <w:pPr>
      <w:numPr>
        <w:numId w:val="7"/>
      </w:numPr>
    </w:pPr>
  </w:style>
  <w:style w:type="numbering" w:styleId="1ai">
    <w:name w:val="Outline List 1"/>
    <w:basedOn w:val="Bezseznamu"/>
    <w:semiHidden/>
    <w:rsid w:val="00794E4C"/>
    <w:pPr>
      <w:numPr>
        <w:numId w:val="8"/>
      </w:numPr>
    </w:pPr>
  </w:style>
  <w:style w:type="paragraph" w:styleId="AdresaHTML">
    <w:name w:val="HTML Address"/>
    <w:basedOn w:val="Normln"/>
    <w:semiHidden/>
    <w:rsid w:val="00794E4C"/>
    <w:rPr>
      <w:i/>
      <w:iCs/>
    </w:rPr>
  </w:style>
  <w:style w:type="paragraph" w:styleId="Adresanaoblku">
    <w:name w:val="envelope address"/>
    <w:basedOn w:val="Normln"/>
    <w:semiHidden/>
    <w:rsid w:val="00794E4C"/>
    <w:pPr>
      <w:framePr w:w="7920" w:h="1980" w:hRule="exact" w:hSpace="141" w:wrap="auto" w:hAnchor="page" w:xAlign="center" w:yAlign="bottom"/>
      <w:ind w:left="2880"/>
    </w:pPr>
  </w:style>
  <w:style w:type="character" w:styleId="AkronymHTML">
    <w:name w:val="HTML Acronym"/>
    <w:basedOn w:val="Standardnpsmoodstavce"/>
    <w:semiHidden/>
    <w:rsid w:val="00794E4C"/>
  </w:style>
  <w:style w:type="table" w:styleId="Barevntabulka1">
    <w:name w:val="Table Colorful 1"/>
    <w:basedOn w:val="Normlntabulka"/>
    <w:semiHidden/>
    <w:rsid w:val="00794E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Barevntabulka2">
    <w:name w:val="Table Colorful 2"/>
    <w:basedOn w:val="Normlntabulka"/>
    <w:semiHidden/>
    <w:rsid w:val="00794E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Barevntabulka3">
    <w:name w:val="Table Colorful 3"/>
    <w:basedOn w:val="Normlntabulka"/>
    <w:semiHidden/>
    <w:rsid w:val="00794E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CittHTML">
    <w:name w:val="HTML Cite"/>
    <w:semiHidden/>
    <w:rsid w:val="00794E4C"/>
    <w:rPr>
      <w:i/>
      <w:iCs/>
    </w:rPr>
  </w:style>
  <w:style w:type="character" w:styleId="slodku">
    <w:name w:val="line number"/>
    <w:basedOn w:val="Standardnpsmoodstavce"/>
    <w:semiHidden/>
    <w:rsid w:val="00794E4C"/>
  </w:style>
  <w:style w:type="character" w:styleId="slostrnky">
    <w:name w:val="page number"/>
    <w:basedOn w:val="Standardnpsmoodstavce"/>
    <w:semiHidden/>
    <w:rsid w:val="00794E4C"/>
  </w:style>
  <w:style w:type="paragraph" w:styleId="slovanseznam">
    <w:name w:val="List Number"/>
    <w:basedOn w:val="Normln"/>
    <w:uiPriority w:val="99"/>
    <w:semiHidden/>
    <w:rsid w:val="00794E4C"/>
    <w:pPr>
      <w:numPr>
        <w:numId w:val="9"/>
      </w:numPr>
    </w:pPr>
  </w:style>
  <w:style w:type="paragraph" w:styleId="slovanseznam2">
    <w:name w:val="List Number 2"/>
    <w:basedOn w:val="Normln"/>
    <w:semiHidden/>
    <w:rsid w:val="00794E4C"/>
    <w:pPr>
      <w:numPr>
        <w:numId w:val="10"/>
      </w:numPr>
    </w:pPr>
  </w:style>
  <w:style w:type="paragraph" w:styleId="slovanseznam3">
    <w:name w:val="List Number 3"/>
    <w:basedOn w:val="Normln"/>
    <w:semiHidden/>
    <w:rsid w:val="00794E4C"/>
    <w:pPr>
      <w:numPr>
        <w:numId w:val="11"/>
      </w:numPr>
    </w:pPr>
  </w:style>
  <w:style w:type="paragraph" w:styleId="slovanseznam4">
    <w:name w:val="List Number 4"/>
    <w:basedOn w:val="Normln"/>
    <w:semiHidden/>
    <w:rsid w:val="00794E4C"/>
    <w:pPr>
      <w:numPr>
        <w:numId w:val="12"/>
      </w:numPr>
    </w:pPr>
  </w:style>
  <w:style w:type="paragraph" w:styleId="slovanseznam5">
    <w:name w:val="List Number 5"/>
    <w:basedOn w:val="Normln"/>
    <w:semiHidden/>
    <w:rsid w:val="00794E4C"/>
    <w:pPr>
      <w:numPr>
        <w:numId w:val="13"/>
      </w:numPr>
    </w:pPr>
  </w:style>
  <w:style w:type="numbering" w:styleId="lnekoddl">
    <w:name w:val="Outline List 3"/>
    <w:basedOn w:val="Bezseznamu"/>
    <w:semiHidden/>
    <w:rsid w:val="00794E4C"/>
    <w:pPr>
      <w:numPr>
        <w:numId w:val="14"/>
      </w:numPr>
    </w:pPr>
  </w:style>
  <w:style w:type="paragraph" w:styleId="Datum">
    <w:name w:val="Date"/>
    <w:basedOn w:val="Normln"/>
    <w:next w:val="Normln"/>
    <w:semiHidden/>
    <w:rsid w:val="00794E4C"/>
  </w:style>
  <w:style w:type="character" w:styleId="DefiniceHTML">
    <w:name w:val="HTML Definition"/>
    <w:semiHidden/>
    <w:rsid w:val="00794E4C"/>
    <w:rPr>
      <w:i/>
      <w:iCs/>
    </w:rPr>
  </w:style>
  <w:style w:type="table" w:styleId="Elegantntabulka">
    <w:name w:val="Table Elegant"/>
    <w:basedOn w:val="Normlntabulka"/>
    <w:semiHidden/>
    <w:rsid w:val="00794E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FormtovanvHTML">
    <w:name w:val="HTML Preformatted"/>
    <w:basedOn w:val="Normln"/>
    <w:link w:val="FormtovanvHTMLChar"/>
    <w:uiPriority w:val="99"/>
    <w:rsid w:val="00794E4C"/>
    <w:rPr>
      <w:rFonts w:ascii="Courier New" w:hAnsi="Courier New" w:cs="Times New Roman"/>
    </w:rPr>
  </w:style>
  <w:style w:type="character" w:styleId="Hypertextovodkaz">
    <w:name w:val="Hyperlink"/>
    <w:uiPriority w:val="99"/>
    <w:rsid w:val="00794E4C"/>
    <w:rPr>
      <w:color w:val="0000FF"/>
      <w:u w:val="single"/>
    </w:rPr>
  </w:style>
  <w:style w:type="table" w:styleId="Jednoduchtabulka1">
    <w:name w:val="Table Simple 1"/>
    <w:basedOn w:val="Normlntabulka"/>
    <w:semiHidden/>
    <w:rsid w:val="00794E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lka2">
    <w:name w:val="Table Simple 2"/>
    <w:basedOn w:val="Normlntabulka"/>
    <w:semiHidden/>
    <w:rsid w:val="00794E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lka3">
    <w:name w:val="Table Simple 3"/>
    <w:basedOn w:val="Normlntabulka"/>
    <w:semiHidden/>
    <w:rsid w:val="00794E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Klasicktabulka1">
    <w:name w:val="Table Classic 1"/>
    <w:basedOn w:val="Normlntabulka"/>
    <w:semiHidden/>
    <w:rsid w:val="00794E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lka2">
    <w:name w:val="Table Classic 2"/>
    <w:basedOn w:val="Normlntabulka"/>
    <w:semiHidden/>
    <w:rsid w:val="00794E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lka3">
    <w:name w:val="Table Classic 3"/>
    <w:basedOn w:val="Normlntabulka"/>
    <w:semiHidden/>
    <w:rsid w:val="00794E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lka4">
    <w:name w:val="Table Classic 4"/>
    <w:basedOn w:val="Normlntabulka"/>
    <w:semiHidden/>
    <w:rsid w:val="00794E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KlvesniceHTML">
    <w:name w:val="HTML Keyboard"/>
    <w:semiHidden/>
    <w:rsid w:val="00794E4C"/>
    <w:rPr>
      <w:rFonts w:ascii="Courier New" w:hAnsi="Courier New" w:cs="Courier New"/>
      <w:sz w:val="20"/>
      <w:szCs w:val="20"/>
    </w:rPr>
  </w:style>
  <w:style w:type="character" w:styleId="KdHTML">
    <w:name w:val="HTML Code"/>
    <w:semiHidden/>
    <w:rsid w:val="00794E4C"/>
    <w:rPr>
      <w:rFonts w:ascii="Courier New" w:hAnsi="Courier New" w:cs="Courier New"/>
      <w:sz w:val="20"/>
      <w:szCs w:val="20"/>
    </w:rPr>
  </w:style>
  <w:style w:type="table" w:styleId="Moderntabulka">
    <w:name w:val="Table Contemporary"/>
    <w:basedOn w:val="Normlntabulka"/>
    <w:semiHidden/>
    <w:rsid w:val="00794E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otivtabulky">
    <w:name w:val="Table Theme"/>
    <w:basedOn w:val="Normlntabulka"/>
    <w:semiHidden/>
    <w:rsid w:val="00794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katabulky1">
    <w:name w:val="Table Grid 1"/>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katabulky2">
    <w:name w:val="Table Grid 2"/>
    <w:basedOn w:val="Normlntabulka"/>
    <w:semiHidden/>
    <w:rsid w:val="00794E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3">
    <w:name w:val="Table Grid 3"/>
    <w:basedOn w:val="Normlntabulka"/>
    <w:semiHidden/>
    <w:rsid w:val="00794E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katabulky4">
    <w:name w:val="Table Grid 4"/>
    <w:basedOn w:val="Normlntabulka"/>
    <w:semiHidden/>
    <w:rsid w:val="00794E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katabulky5">
    <w:name w:val="Table Grid 5"/>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6">
    <w:name w:val="Table Grid 6"/>
    <w:basedOn w:val="Normlntabulka"/>
    <w:semiHidden/>
    <w:rsid w:val="00794E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7">
    <w:name w:val="Table Grid 7"/>
    <w:basedOn w:val="Normlntabulka"/>
    <w:semiHidden/>
    <w:rsid w:val="00794E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katabulky8">
    <w:name w:val="Table Grid 8"/>
    <w:basedOn w:val="Normlntabulka"/>
    <w:semiHidden/>
    <w:rsid w:val="00794E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Nadpispoznmky">
    <w:name w:val="Note Heading"/>
    <w:basedOn w:val="Normln"/>
    <w:next w:val="Normln"/>
    <w:semiHidden/>
    <w:rsid w:val="00794E4C"/>
  </w:style>
  <w:style w:type="paragraph" w:styleId="Nzev">
    <w:name w:val="Title"/>
    <w:basedOn w:val="Normln"/>
    <w:link w:val="NzevChar"/>
    <w:uiPriority w:val="10"/>
    <w:qFormat/>
    <w:rsid w:val="00794E4C"/>
    <w:pPr>
      <w:spacing w:after="60"/>
      <w:jc w:val="center"/>
      <w:outlineLvl w:val="0"/>
    </w:pPr>
    <w:rPr>
      <w:b/>
      <w:bCs/>
      <w:kern w:val="28"/>
      <w:sz w:val="32"/>
      <w:szCs w:val="32"/>
    </w:rPr>
  </w:style>
  <w:style w:type="paragraph" w:styleId="Normlnweb">
    <w:name w:val="Normal (Web)"/>
    <w:basedOn w:val="Normln"/>
    <w:uiPriority w:val="99"/>
    <w:rsid w:val="00794E4C"/>
  </w:style>
  <w:style w:type="paragraph" w:styleId="Normlnodsazen">
    <w:name w:val="Normal Indent"/>
    <w:basedOn w:val="Normln"/>
    <w:semiHidden/>
    <w:rsid w:val="00794E4C"/>
    <w:pPr>
      <w:ind w:left="708"/>
    </w:pPr>
  </w:style>
  <w:style w:type="paragraph" w:styleId="Osloven">
    <w:name w:val="Salutation"/>
    <w:basedOn w:val="Normln"/>
    <w:next w:val="Normln"/>
    <w:semiHidden/>
    <w:rsid w:val="00794E4C"/>
  </w:style>
  <w:style w:type="paragraph" w:styleId="Podpis">
    <w:name w:val="Signature"/>
    <w:basedOn w:val="Normln"/>
    <w:semiHidden/>
    <w:rsid w:val="00794E4C"/>
    <w:pPr>
      <w:ind w:left="4252"/>
    </w:pPr>
  </w:style>
  <w:style w:type="paragraph" w:styleId="Podpise-mailu">
    <w:name w:val="E-mail Signature"/>
    <w:basedOn w:val="Normln"/>
    <w:semiHidden/>
    <w:rsid w:val="00794E4C"/>
  </w:style>
  <w:style w:type="paragraph" w:styleId="Podnadpis">
    <w:name w:val="Subtitle"/>
    <w:basedOn w:val="Normln"/>
    <w:qFormat/>
    <w:rsid w:val="00794E4C"/>
    <w:pPr>
      <w:spacing w:after="60"/>
      <w:jc w:val="center"/>
      <w:outlineLvl w:val="1"/>
    </w:pPr>
  </w:style>
  <w:style w:type="paragraph" w:styleId="Pokraovnseznamu">
    <w:name w:val="List Continue"/>
    <w:basedOn w:val="Normln"/>
    <w:semiHidden/>
    <w:rsid w:val="00794E4C"/>
    <w:pPr>
      <w:spacing w:after="120"/>
      <w:ind w:left="283"/>
    </w:pPr>
  </w:style>
  <w:style w:type="paragraph" w:styleId="Pokraovnseznamu2">
    <w:name w:val="List Continue 2"/>
    <w:basedOn w:val="Normln"/>
    <w:semiHidden/>
    <w:rsid w:val="00794E4C"/>
    <w:pPr>
      <w:spacing w:after="120"/>
      <w:ind w:left="566"/>
    </w:pPr>
  </w:style>
  <w:style w:type="paragraph" w:styleId="Pokraovnseznamu3">
    <w:name w:val="List Continue 3"/>
    <w:basedOn w:val="Normln"/>
    <w:semiHidden/>
    <w:rsid w:val="00794E4C"/>
    <w:pPr>
      <w:spacing w:after="120"/>
      <w:ind w:left="849"/>
    </w:pPr>
  </w:style>
  <w:style w:type="paragraph" w:styleId="Pokraovnseznamu4">
    <w:name w:val="List Continue 4"/>
    <w:basedOn w:val="Normln"/>
    <w:semiHidden/>
    <w:rsid w:val="00794E4C"/>
    <w:pPr>
      <w:spacing w:after="120"/>
      <w:ind w:left="1132"/>
    </w:pPr>
  </w:style>
  <w:style w:type="paragraph" w:styleId="Pokraovnseznamu5">
    <w:name w:val="List Continue 5"/>
    <w:basedOn w:val="Normln"/>
    <w:semiHidden/>
    <w:rsid w:val="00794E4C"/>
    <w:pPr>
      <w:spacing w:after="120"/>
      <w:ind w:left="1415"/>
    </w:pPr>
  </w:style>
  <w:style w:type="table" w:styleId="Profesionlntabulka">
    <w:name w:val="Table Professional"/>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PromnnHTML">
    <w:name w:val="HTML Variable"/>
    <w:semiHidden/>
    <w:rsid w:val="00794E4C"/>
    <w:rPr>
      <w:i/>
      <w:iCs/>
    </w:rPr>
  </w:style>
  <w:style w:type="paragraph" w:styleId="Prosttext">
    <w:name w:val="Plain Text"/>
    <w:basedOn w:val="Normln"/>
    <w:semiHidden/>
    <w:rsid w:val="00794E4C"/>
    <w:rPr>
      <w:rFonts w:ascii="Courier New" w:hAnsi="Courier New" w:cs="Courier New"/>
    </w:rPr>
  </w:style>
  <w:style w:type="character" w:styleId="PsacstrojHTML">
    <w:name w:val="HTML Typewriter"/>
    <w:semiHidden/>
    <w:rsid w:val="00794E4C"/>
    <w:rPr>
      <w:rFonts w:ascii="Courier New" w:hAnsi="Courier New" w:cs="Courier New"/>
      <w:sz w:val="20"/>
      <w:szCs w:val="20"/>
    </w:rPr>
  </w:style>
  <w:style w:type="paragraph" w:styleId="Seznam">
    <w:name w:val="List"/>
    <w:basedOn w:val="Normln"/>
    <w:semiHidden/>
    <w:rsid w:val="00794E4C"/>
    <w:pPr>
      <w:ind w:left="283" w:hanging="283"/>
    </w:pPr>
  </w:style>
  <w:style w:type="paragraph" w:styleId="Seznam2">
    <w:name w:val="List 2"/>
    <w:basedOn w:val="Normln"/>
    <w:semiHidden/>
    <w:rsid w:val="00794E4C"/>
    <w:pPr>
      <w:ind w:left="566" w:hanging="283"/>
    </w:pPr>
  </w:style>
  <w:style w:type="paragraph" w:styleId="Seznam3">
    <w:name w:val="List 3"/>
    <w:basedOn w:val="Normln"/>
    <w:semiHidden/>
    <w:rsid w:val="00794E4C"/>
    <w:pPr>
      <w:ind w:left="849" w:hanging="283"/>
    </w:pPr>
  </w:style>
  <w:style w:type="paragraph" w:styleId="Seznam4">
    <w:name w:val="List 4"/>
    <w:basedOn w:val="Normln"/>
    <w:semiHidden/>
    <w:rsid w:val="00794E4C"/>
    <w:pPr>
      <w:ind w:left="1132" w:hanging="283"/>
    </w:pPr>
  </w:style>
  <w:style w:type="paragraph" w:styleId="Seznam5">
    <w:name w:val="List 5"/>
    <w:basedOn w:val="Normln"/>
    <w:semiHidden/>
    <w:rsid w:val="00794E4C"/>
    <w:pPr>
      <w:ind w:left="1415" w:hanging="283"/>
    </w:pPr>
  </w:style>
  <w:style w:type="paragraph" w:styleId="Seznamsodrkami">
    <w:name w:val="List Bullet"/>
    <w:basedOn w:val="Normln"/>
    <w:semiHidden/>
    <w:rsid w:val="00794E4C"/>
    <w:pPr>
      <w:numPr>
        <w:numId w:val="15"/>
      </w:numPr>
    </w:pPr>
  </w:style>
  <w:style w:type="paragraph" w:styleId="Seznamsodrkami2">
    <w:name w:val="List Bullet 2"/>
    <w:basedOn w:val="Normln"/>
    <w:semiHidden/>
    <w:rsid w:val="00794E4C"/>
    <w:pPr>
      <w:numPr>
        <w:numId w:val="16"/>
      </w:numPr>
    </w:pPr>
  </w:style>
  <w:style w:type="paragraph" w:styleId="Seznamsodrkami3">
    <w:name w:val="List Bullet 3"/>
    <w:basedOn w:val="Normln"/>
    <w:semiHidden/>
    <w:rsid w:val="00794E4C"/>
    <w:pPr>
      <w:numPr>
        <w:numId w:val="17"/>
      </w:numPr>
    </w:pPr>
  </w:style>
  <w:style w:type="paragraph" w:styleId="Seznamsodrkami4">
    <w:name w:val="List Bullet 4"/>
    <w:basedOn w:val="Normln"/>
    <w:semiHidden/>
    <w:rsid w:val="00794E4C"/>
    <w:pPr>
      <w:numPr>
        <w:numId w:val="18"/>
      </w:numPr>
    </w:pPr>
  </w:style>
  <w:style w:type="paragraph" w:styleId="Seznamsodrkami5">
    <w:name w:val="List Bullet 5"/>
    <w:basedOn w:val="Normln"/>
    <w:semiHidden/>
    <w:rsid w:val="00794E4C"/>
    <w:pPr>
      <w:numPr>
        <w:numId w:val="19"/>
      </w:numPr>
    </w:pPr>
  </w:style>
  <w:style w:type="character" w:styleId="Siln">
    <w:name w:val="Strong"/>
    <w:uiPriority w:val="22"/>
    <w:qFormat/>
    <w:rsid w:val="00794E4C"/>
    <w:rPr>
      <w:b/>
      <w:bCs/>
    </w:rPr>
  </w:style>
  <w:style w:type="character" w:styleId="Sledovanodkaz">
    <w:name w:val="FollowedHyperlink"/>
    <w:semiHidden/>
    <w:rsid w:val="00794E4C"/>
    <w:rPr>
      <w:color w:val="800080"/>
      <w:u w:val="single"/>
    </w:rPr>
  </w:style>
  <w:style w:type="table" w:styleId="Sloupcetabulky1">
    <w:name w:val="Table Columns 1"/>
    <w:basedOn w:val="Normlntabulka"/>
    <w:semiHidden/>
    <w:rsid w:val="00794E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2">
    <w:name w:val="Table Columns 2"/>
    <w:basedOn w:val="Normlntabulka"/>
    <w:semiHidden/>
    <w:rsid w:val="00794E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loupcetabulky3">
    <w:name w:val="Table Columns 3"/>
    <w:basedOn w:val="Normlntabulka"/>
    <w:semiHidden/>
    <w:rsid w:val="00794E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loupcetabulky4">
    <w:name w:val="Table Columns 4"/>
    <w:basedOn w:val="Normlntabulka"/>
    <w:semiHidden/>
    <w:rsid w:val="00794E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loupcetabulky5">
    <w:name w:val="Table Columns 5"/>
    <w:basedOn w:val="Normlntabulka"/>
    <w:semiHidden/>
    <w:rsid w:val="00794E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ulkajakoseznam1">
    <w:name w:val="Table List 1"/>
    <w:basedOn w:val="Normlntabulka"/>
    <w:semiHidden/>
    <w:rsid w:val="00794E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2">
    <w:name w:val="Table List 2"/>
    <w:basedOn w:val="Normlntabulka"/>
    <w:semiHidden/>
    <w:rsid w:val="00794E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jakoseznam3">
    <w:name w:val="Table List 3"/>
    <w:basedOn w:val="Normlntabulka"/>
    <w:semiHidden/>
    <w:rsid w:val="00794E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lkajakoseznam4">
    <w:name w:val="Table List 4"/>
    <w:basedOn w:val="Normlntabulka"/>
    <w:semiHidden/>
    <w:rsid w:val="00794E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lkajakoseznam5">
    <w:name w:val="Table List 5"/>
    <w:basedOn w:val="Normlntabulka"/>
    <w:semiHidden/>
    <w:rsid w:val="00794E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lkajakoseznam6">
    <w:name w:val="Table List 6"/>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lkajakoseznam7">
    <w:name w:val="Table List 7"/>
    <w:basedOn w:val="Normlntabulka"/>
    <w:semiHidden/>
    <w:rsid w:val="00794E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lkajakoseznam8">
    <w:name w:val="Table List 8"/>
    <w:basedOn w:val="Normlntabulka"/>
    <w:semiHidden/>
    <w:rsid w:val="00794E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ulkasprostorovmiefekty1">
    <w:name w:val="Table 3D effects 1"/>
    <w:basedOn w:val="Normlntabulka"/>
    <w:semiHidden/>
    <w:rsid w:val="00794E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lkasprostorovmiefekty2">
    <w:name w:val="Table 3D effects 2"/>
    <w:basedOn w:val="Normlntabulka"/>
    <w:semiHidden/>
    <w:rsid w:val="00794E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prostorovmiefekty3">
    <w:name w:val="Table 3D effects 3"/>
    <w:basedOn w:val="Normlntabulka"/>
    <w:semiHidden/>
    <w:rsid w:val="00794E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1">
    <w:name w:val="Table Subtle 1"/>
    <w:basedOn w:val="Normlntabulka"/>
    <w:semiHidden/>
    <w:rsid w:val="00794E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lkastlumenmibarvami2">
    <w:name w:val="Table Subtle 2"/>
    <w:basedOn w:val="Normlntabulka"/>
    <w:semiHidden/>
    <w:rsid w:val="00794E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vbloku">
    <w:name w:val="Block Text"/>
    <w:basedOn w:val="Normln"/>
    <w:semiHidden/>
    <w:rsid w:val="00794E4C"/>
    <w:pPr>
      <w:spacing w:after="120"/>
      <w:ind w:left="1440" w:right="1440"/>
    </w:pPr>
  </w:style>
  <w:style w:type="character" w:styleId="UkzkaHTML">
    <w:name w:val="HTML Sample"/>
    <w:semiHidden/>
    <w:rsid w:val="00794E4C"/>
    <w:rPr>
      <w:rFonts w:ascii="Courier New" w:hAnsi="Courier New" w:cs="Courier New"/>
    </w:rPr>
  </w:style>
  <w:style w:type="table" w:styleId="Webovtabulka1">
    <w:name w:val="Table Web 1"/>
    <w:basedOn w:val="Normlntabulka"/>
    <w:semiHidden/>
    <w:rsid w:val="00794E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2">
    <w:name w:val="Table Web 2"/>
    <w:basedOn w:val="Normlntabulka"/>
    <w:semiHidden/>
    <w:rsid w:val="00794E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lka3">
    <w:name w:val="Table Web 3"/>
    <w:basedOn w:val="Normlntabulka"/>
    <w:semiHidden/>
    <w:rsid w:val="00794E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Zhlav">
    <w:name w:val="header"/>
    <w:basedOn w:val="Normln"/>
    <w:semiHidden/>
    <w:rsid w:val="00794E4C"/>
    <w:pPr>
      <w:tabs>
        <w:tab w:val="center" w:pos="4536"/>
        <w:tab w:val="right" w:pos="9072"/>
      </w:tabs>
    </w:pPr>
  </w:style>
  <w:style w:type="paragraph" w:styleId="Zhlavzprvy">
    <w:name w:val="Message Header"/>
    <w:basedOn w:val="Normln"/>
    <w:semiHidden/>
    <w:rsid w:val="00794E4C"/>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Zkladntext">
    <w:name w:val="Body Text"/>
    <w:basedOn w:val="Normln"/>
    <w:semiHidden/>
    <w:rsid w:val="00794E4C"/>
    <w:pPr>
      <w:spacing w:after="120"/>
    </w:pPr>
  </w:style>
  <w:style w:type="paragraph" w:styleId="Zkladntext-prvnodsazen">
    <w:name w:val="Body Text First Indent"/>
    <w:basedOn w:val="Zkladntext"/>
    <w:semiHidden/>
    <w:rsid w:val="00794E4C"/>
    <w:pPr>
      <w:ind w:firstLine="210"/>
    </w:pPr>
  </w:style>
  <w:style w:type="paragraph" w:styleId="Zkladntextodsazen">
    <w:name w:val="Body Text Indent"/>
    <w:basedOn w:val="Normln"/>
    <w:semiHidden/>
    <w:rsid w:val="00794E4C"/>
    <w:pPr>
      <w:spacing w:after="120"/>
      <w:ind w:left="283"/>
    </w:pPr>
  </w:style>
  <w:style w:type="paragraph" w:styleId="Zkladntext-prvnodsazen2">
    <w:name w:val="Body Text First Indent 2"/>
    <w:basedOn w:val="Zkladntextodsazen"/>
    <w:semiHidden/>
    <w:rsid w:val="00794E4C"/>
    <w:pPr>
      <w:ind w:firstLine="210"/>
    </w:pPr>
  </w:style>
  <w:style w:type="paragraph" w:styleId="Zkladntext2">
    <w:name w:val="Body Text 2"/>
    <w:basedOn w:val="Normln"/>
    <w:semiHidden/>
    <w:rsid w:val="00794E4C"/>
    <w:pPr>
      <w:spacing w:after="120" w:line="480" w:lineRule="auto"/>
    </w:pPr>
  </w:style>
  <w:style w:type="paragraph" w:styleId="Zkladntext3">
    <w:name w:val="Body Text 3"/>
    <w:basedOn w:val="Normln"/>
    <w:semiHidden/>
    <w:rsid w:val="00794E4C"/>
    <w:pPr>
      <w:spacing w:after="120"/>
    </w:pPr>
    <w:rPr>
      <w:sz w:val="16"/>
      <w:szCs w:val="16"/>
    </w:rPr>
  </w:style>
  <w:style w:type="paragraph" w:styleId="Zkladntextodsazen2">
    <w:name w:val="Body Text Indent 2"/>
    <w:basedOn w:val="Normln"/>
    <w:semiHidden/>
    <w:rsid w:val="00794E4C"/>
    <w:pPr>
      <w:spacing w:after="120" w:line="480" w:lineRule="auto"/>
      <w:ind w:left="283"/>
    </w:pPr>
  </w:style>
  <w:style w:type="paragraph" w:styleId="Zkladntextodsazen3">
    <w:name w:val="Body Text Indent 3"/>
    <w:basedOn w:val="Normln"/>
    <w:semiHidden/>
    <w:rsid w:val="00794E4C"/>
    <w:pPr>
      <w:spacing w:after="120"/>
      <w:ind w:left="283"/>
    </w:pPr>
    <w:rPr>
      <w:sz w:val="16"/>
      <w:szCs w:val="16"/>
    </w:rPr>
  </w:style>
  <w:style w:type="paragraph" w:styleId="Zpat">
    <w:name w:val="footer"/>
    <w:basedOn w:val="Normln"/>
    <w:semiHidden/>
    <w:rsid w:val="00794E4C"/>
    <w:pPr>
      <w:tabs>
        <w:tab w:val="center" w:pos="4536"/>
        <w:tab w:val="right" w:pos="9072"/>
      </w:tabs>
    </w:pPr>
  </w:style>
  <w:style w:type="paragraph" w:styleId="Zvr">
    <w:name w:val="Closing"/>
    <w:basedOn w:val="Normln"/>
    <w:semiHidden/>
    <w:rsid w:val="00794E4C"/>
    <w:pPr>
      <w:ind w:left="4252"/>
    </w:pPr>
  </w:style>
  <w:style w:type="paragraph" w:styleId="Zptenadresanaoblku">
    <w:name w:val="envelope return"/>
    <w:basedOn w:val="Normln"/>
    <w:semiHidden/>
    <w:rsid w:val="00794E4C"/>
  </w:style>
  <w:style w:type="character" w:customStyle="1" w:styleId="Zvraznn">
    <w:name w:val="Zvýraznění"/>
    <w:qFormat/>
    <w:rsid w:val="00794E4C"/>
    <w:rPr>
      <w:i/>
      <w:iCs/>
    </w:rPr>
  </w:style>
  <w:style w:type="paragraph" w:customStyle="1" w:styleId="F-nadpis4">
    <w:name w:val="F - nadpis 4"/>
    <w:basedOn w:val="F2-zkladn"/>
    <w:next w:val="F2-zkladn"/>
    <w:rsid w:val="00C5024B"/>
    <w:pPr>
      <w:keepNext/>
      <w:keepLines/>
      <w:numPr>
        <w:ilvl w:val="3"/>
        <w:numId w:val="6"/>
      </w:numPr>
      <w:suppressAutoHyphens/>
      <w:spacing w:before="480"/>
      <w:outlineLvl w:val="3"/>
    </w:pPr>
    <w:rPr>
      <w:b/>
    </w:rPr>
  </w:style>
  <w:style w:type="table" w:customStyle="1" w:styleId="F-tabulka">
    <w:name w:val="F - tabulka"/>
    <w:basedOn w:val="Normlntabulka"/>
    <w:rsid w:val="00454D44"/>
    <w:rPr>
      <w:rFonts w:ascii="Arial" w:hAnsi="Arial" w:cs="Arial"/>
      <w:sz w:val="16"/>
    </w:rPr>
    <w:tblPr>
      <w:tblBorders>
        <w:bottom w:val="single" w:sz="12" w:space="0" w:color="000080"/>
      </w:tblBorders>
      <w:tblCellMar>
        <w:left w:w="68" w:type="dxa"/>
        <w:right w:w="68" w:type="dxa"/>
      </w:tblCellMar>
    </w:tblPr>
    <w:tcPr>
      <w:shd w:val="clear" w:color="auto" w:fill="auto"/>
    </w:tcPr>
    <w:tblStylePr w:type="firstRow">
      <w:rPr>
        <w:b/>
      </w:rPr>
      <w:tblPr/>
      <w:trPr>
        <w:tblHeader/>
      </w:trPr>
      <w:tcPr>
        <w:tcBorders>
          <w:top w:val="nil"/>
          <w:left w:val="nil"/>
          <w:bottom w:val="nil"/>
          <w:right w:val="nil"/>
          <w:insideH w:val="nil"/>
          <w:insideV w:val="nil"/>
          <w:tl2br w:val="nil"/>
          <w:tr2bl w:val="nil"/>
        </w:tcBorders>
        <w:shd w:val="clear" w:color="auto" w:fill="000080"/>
      </w:tcPr>
    </w:tblStylePr>
    <w:tblStylePr w:type="firstCol">
      <w:pPr>
        <w:jc w:val="left"/>
      </w:pPr>
    </w:tblStylePr>
  </w:style>
  <w:style w:type="paragraph" w:customStyle="1" w:styleId="F-nadpis5">
    <w:name w:val="F - nadpis 5"/>
    <w:basedOn w:val="F2-zkladn"/>
    <w:next w:val="F2-zkladn"/>
    <w:rsid w:val="009145F6"/>
    <w:pPr>
      <w:keepNext/>
      <w:keepLines/>
      <w:tabs>
        <w:tab w:val="left" w:pos="794"/>
      </w:tabs>
      <w:suppressAutoHyphens/>
      <w:spacing w:before="480"/>
      <w:outlineLvl w:val="4"/>
    </w:pPr>
    <w:rPr>
      <w:b/>
      <w:bCs/>
    </w:rPr>
  </w:style>
  <w:style w:type="paragraph" w:styleId="Obsah1">
    <w:name w:val="toc 1"/>
    <w:basedOn w:val="Normln"/>
    <w:next w:val="Normln"/>
    <w:autoRedefine/>
    <w:semiHidden/>
    <w:rsid w:val="001A7DE3"/>
    <w:pPr>
      <w:tabs>
        <w:tab w:val="left" w:pos="794"/>
        <w:tab w:val="right" w:leader="dot" w:pos="9072"/>
      </w:tabs>
      <w:spacing w:before="120" w:after="120" w:line="360" w:lineRule="auto"/>
      <w:ind w:left="794" w:hanging="794"/>
    </w:pPr>
    <w:rPr>
      <w:b/>
      <w:bCs/>
      <w:caps/>
      <w:noProof/>
      <w:lang w:val="de-DE"/>
    </w:rPr>
  </w:style>
  <w:style w:type="paragraph" w:styleId="Obsah2">
    <w:name w:val="toc 2"/>
    <w:basedOn w:val="Obsah1"/>
    <w:next w:val="Normln"/>
    <w:autoRedefine/>
    <w:semiHidden/>
    <w:rsid w:val="00C77777"/>
    <w:pPr>
      <w:spacing w:before="60" w:after="0" w:line="240" w:lineRule="auto"/>
    </w:pPr>
    <w:rPr>
      <w:b w:val="0"/>
      <w:caps w:val="0"/>
      <w:lang w:val="de-AT"/>
    </w:rPr>
  </w:style>
  <w:style w:type="paragraph" w:styleId="Obsah3">
    <w:name w:val="toc 3"/>
    <w:basedOn w:val="Obsah2"/>
    <w:next w:val="Normln"/>
    <w:autoRedefine/>
    <w:semiHidden/>
    <w:rsid w:val="00C77777"/>
    <w:pPr>
      <w:spacing w:before="0"/>
    </w:pPr>
  </w:style>
  <w:style w:type="paragraph" w:styleId="Textpoznpodarou">
    <w:name w:val="footnote text"/>
    <w:basedOn w:val="F-poznmkapodarou"/>
    <w:next w:val="F-poznmkapodarou"/>
    <w:link w:val="TextpoznpodarouChar"/>
    <w:uiPriority w:val="99"/>
    <w:semiHidden/>
    <w:rsid w:val="004202CB"/>
  </w:style>
  <w:style w:type="character" w:styleId="Znakapoznpodarou">
    <w:name w:val="footnote reference"/>
    <w:uiPriority w:val="99"/>
    <w:semiHidden/>
    <w:rsid w:val="009145F6"/>
    <w:rPr>
      <w:vertAlign w:val="superscript"/>
    </w:rPr>
  </w:style>
  <w:style w:type="paragraph" w:customStyle="1" w:styleId="F-zpat">
    <w:name w:val="F - zápatí"/>
    <w:basedOn w:val="F2-zkladn"/>
    <w:link w:val="F-zpatCharChar"/>
    <w:rsid w:val="00C941AD"/>
    <w:pPr>
      <w:spacing w:before="0" w:line="200" w:lineRule="exact"/>
      <w:jc w:val="center"/>
    </w:pPr>
    <w:rPr>
      <w:sz w:val="16"/>
      <w:szCs w:val="16"/>
    </w:rPr>
  </w:style>
  <w:style w:type="character" w:customStyle="1" w:styleId="F2-zkladnCharChar">
    <w:name w:val="F2 - základní Char Char"/>
    <w:link w:val="F2-zkladn"/>
    <w:rsid w:val="00D74098"/>
    <w:rPr>
      <w:rFonts w:ascii="Arial" w:hAnsi="Arial" w:cs="Arial"/>
      <w:lang w:val="cs-CZ" w:eastAsia="cs-CZ" w:bidi="ar-SA"/>
    </w:rPr>
  </w:style>
  <w:style w:type="character" w:customStyle="1" w:styleId="F-zpatCharChar">
    <w:name w:val="F - zápatí Char Char"/>
    <w:link w:val="F-zpat"/>
    <w:rsid w:val="00E71F11"/>
    <w:rPr>
      <w:rFonts w:ascii="Arial" w:hAnsi="Arial" w:cs="Arial"/>
      <w:sz w:val="16"/>
      <w:szCs w:val="16"/>
      <w:lang w:val="cs-CZ" w:eastAsia="cs-CZ" w:bidi="ar-SA"/>
    </w:rPr>
  </w:style>
  <w:style w:type="paragraph" w:customStyle="1" w:styleId="F-poznmkapodarou">
    <w:name w:val="F - poznámka pod čarou"/>
    <w:basedOn w:val="F-zpat"/>
    <w:rsid w:val="009145F6"/>
    <w:pPr>
      <w:jc w:val="left"/>
    </w:pPr>
  </w:style>
  <w:style w:type="paragraph" w:customStyle="1" w:styleId="F-zdroj">
    <w:name w:val="F - zdroj"/>
    <w:basedOn w:val="F2-zkladn"/>
    <w:next w:val="F2-zkladn"/>
    <w:rsid w:val="00040CE8"/>
    <w:pPr>
      <w:spacing w:before="60" w:line="200" w:lineRule="exact"/>
    </w:pPr>
    <w:rPr>
      <w:i/>
      <w:sz w:val="16"/>
    </w:rPr>
  </w:style>
  <w:style w:type="paragraph" w:customStyle="1" w:styleId="F-titul">
    <w:name w:val="F - titul"/>
    <w:basedOn w:val="F2-zkladn"/>
    <w:next w:val="F2-zkladn"/>
    <w:rsid w:val="00D32759"/>
    <w:pPr>
      <w:keepNext/>
      <w:keepLines/>
      <w:suppressAutoHyphens/>
      <w:spacing w:before="480" w:line="400" w:lineRule="exact"/>
    </w:pPr>
    <w:rPr>
      <w:b/>
      <w:sz w:val="32"/>
    </w:rPr>
  </w:style>
  <w:style w:type="paragraph" w:styleId="Obsah4">
    <w:name w:val="toc 4"/>
    <w:basedOn w:val="Obsah3"/>
    <w:next w:val="Normln"/>
    <w:autoRedefine/>
    <w:semiHidden/>
    <w:rsid w:val="00C77777"/>
  </w:style>
  <w:style w:type="paragraph" w:styleId="Obsah5">
    <w:name w:val="toc 5"/>
    <w:basedOn w:val="Normln"/>
    <w:next w:val="Normln"/>
    <w:autoRedefine/>
    <w:semiHidden/>
    <w:rsid w:val="00C77777"/>
    <w:pPr>
      <w:tabs>
        <w:tab w:val="left" w:pos="794"/>
        <w:tab w:val="right" w:leader="dot" w:pos="9060"/>
      </w:tabs>
      <w:ind w:left="794"/>
    </w:pPr>
  </w:style>
  <w:style w:type="paragraph" w:customStyle="1" w:styleId="F2Alt-texttabulky">
    <w:name w:val="F2+Alt - text tabulky"/>
    <w:basedOn w:val="F2-zkladn"/>
    <w:rsid w:val="00920F36"/>
    <w:pPr>
      <w:widowControl w:val="0"/>
      <w:suppressAutoHyphens/>
      <w:spacing w:before="40" w:after="40" w:line="240" w:lineRule="auto"/>
      <w:jc w:val="left"/>
    </w:pPr>
    <w:rPr>
      <w:sz w:val="16"/>
      <w:szCs w:val="16"/>
    </w:rPr>
  </w:style>
  <w:style w:type="paragraph" w:styleId="Textbubliny">
    <w:name w:val="Balloon Text"/>
    <w:basedOn w:val="Normln"/>
    <w:link w:val="TextbublinyChar"/>
    <w:rsid w:val="00E14EC2"/>
    <w:pPr>
      <w:spacing w:before="0" w:line="240" w:lineRule="auto"/>
    </w:pPr>
    <w:rPr>
      <w:rFonts w:ascii="Tahoma" w:hAnsi="Tahoma" w:cs="Times New Roman"/>
      <w:sz w:val="16"/>
      <w:szCs w:val="16"/>
    </w:rPr>
  </w:style>
  <w:style w:type="character" w:customStyle="1" w:styleId="TextbublinyChar">
    <w:name w:val="Text bubliny Char"/>
    <w:link w:val="Textbubliny"/>
    <w:rsid w:val="00E14EC2"/>
    <w:rPr>
      <w:rFonts w:ascii="Tahoma" w:hAnsi="Tahoma" w:cs="Tahoma"/>
      <w:sz w:val="16"/>
      <w:szCs w:val="16"/>
    </w:rPr>
  </w:style>
  <w:style w:type="character" w:styleId="Odkaznakoment">
    <w:name w:val="annotation reference"/>
    <w:uiPriority w:val="99"/>
    <w:rsid w:val="00B839BA"/>
    <w:rPr>
      <w:sz w:val="16"/>
      <w:szCs w:val="16"/>
    </w:rPr>
  </w:style>
  <w:style w:type="paragraph" w:styleId="Textkomente">
    <w:name w:val="annotation text"/>
    <w:basedOn w:val="Normln"/>
    <w:link w:val="TextkomenteChar"/>
    <w:rsid w:val="00B839BA"/>
    <w:rPr>
      <w:rFonts w:cs="Times New Roman"/>
    </w:rPr>
  </w:style>
  <w:style w:type="character" w:customStyle="1" w:styleId="TextkomenteChar">
    <w:name w:val="Text komentáře Char"/>
    <w:link w:val="Textkomente"/>
    <w:rsid w:val="00B839BA"/>
    <w:rPr>
      <w:rFonts w:ascii="Arial" w:hAnsi="Arial" w:cs="Arial"/>
    </w:rPr>
  </w:style>
  <w:style w:type="paragraph" w:styleId="Pedmtkomente">
    <w:name w:val="annotation subject"/>
    <w:basedOn w:val="Textkomente"/>
    <w:next w:val="Textkomente"/>
    <w:link w:val="PedmtkomenteChar"/>
    <w:rsid w:val="00B839BA"/>
    <w:rPr>
      <w:b/>
      <w:bCs/>
    </w:rPr>
  </w:style>
  <w:style w:type="character" w:customStyle="1" w:styleId="PedmtkomenteChar">
    <w:name w:val="Předmět komentáře Char"/>
    <w:link w:val="Pedmtkomente"/>
    <w:rsid w:val="00B839BA"/>
    <w:rPr>
      <w:rFonts w:ascii="Arial" w:hAnsi="Arial" w:cs="Arial"/>
      <w:b/>
      <w:bCs/>
    </w:rPr>
  </w:style>
  <w:style w:type="character" w:customStyle="1" w:styleId="FormtovanvHTMLChar">
    <w:name w:val="Formátovaný v HTML Char"/>
    <w:link w:val="FormtovanvHTML"/>
    <w:uiPriority w:val="99"/>
    <w:rsid w:val="0043115E"/>
    <w:rPr>
      <w:rFonts w:ascii="Courier New" w:hAnsi="Courier New" w:cs="Courier New"/>
    </w:rPr>
  </w:style>
  <w:style w:type="character" w:customStyle="1" w:styleId="Nevyeenzmnka1">
    <w:name w:val="Nevyřešená zmínka1"/>
    <w:uiPriority w:val="99"/>
    <w:semiHidden/>
    <w:unhideWhenUsed/>
    <w:rsid w:val="00A7414F"/>
    <w:rPr>
      <w:color w:val="605E5C"/>
      <w:shd w:val="clear" w:color="auto" w:fill="E1DFDD"/>
    </w:rPr>
  </w:style>
  <w:style w:type="paragraph" w:styleId="Odstavecseseznamem">
    <w:name w:val="List Paragraph"/>
    <w:aliases w:val="List Level 1,PRI Bullets,Bullet Paragraph,References,маркированный,Main numbered paragraph,Question"/>
    <w:basedOn w:val="Normln"/>
    <w:link w:val="OdstavecseseznamemChar"/>
    <w:uiPriority w:val="34"/>
    <w:qFormat/>
    <w:rsid w:val="00B93072"/>
    <w:pPr>
      <w:ind w:left="720"/>
      <w:contextualSpacing/>
    </w:pPr>
  </w:style>
  <w:style w:type="character" w:customStyle="1" w:styleId="NzevChar">
    <w:name w:val="Název Char"/>
    <w:basedOn w:val="Standardnpsmoodstavce"/>
    <w:link w:val="Nzev"/>
    <w:uiPriority w:val="10"/>
    <w:rsid w:val="007238DA"/>
    <w:rPr>
      <w:rFonts w:ascii="Arial" w:hAnsi="Arial" w:cs="Arial"/>
      <w:b/>
      <w:bCs/>
      <w:kern w:val="28"/>
      <w:sz w:val="32"/>
      <w:szCs w:val="32"/>
    </w:rPr>
  </w:style>
  <w:style w:type="paragraph" w:styleId="Revize">
    <w:name w:val="Revision"/>
    <w:hidden/>
    <w:uiPriority w:val="99"/>
    <w:semiHidden/>
    <w:rsid w:val="00DE5661"/>
    <w:rPr>
      <w:rFonts w:ascii="Arial" w:hAnsi="Arial" w:cs="Arial"/>
    </w:rPr>
  </w:style>
  <w:style w:type="character" w:customStyle="1" w:styleId="Nevyeenzmnka2">
    <w:name w:val="Nevyřešená zmínka2"/>
    <w:basedOn w:val="Standardnpsmoodstavce"/>
    <w:uiPriority w:val="99"/>
    <w:semiHidden/>
    <w:unhideWhenUsed/>
    <w:rsid w:val="00431E52"/>
    <w:rPr>
      <w:color w:val="605E5C"/>
      <w:shd w:val="clear" w:color="auto" w:fill="E1DFDD"/>
    </w:rPr>
  </w:style>
  <w:style w:type="paragraph" w:customStyle="1" w:styleId="FIL3Body">
    <w:name w:val="FIL_3_Body"/>
    <w:basedOn w:val="Normln"/>
    <w:qFormat/>
    <w:rsid w:val="00611687"/>
    <w:pPr>
      <w:spacing w:before="45" w:after="120" w:line="276" w:lineRule="auto"/>
      <w:jc w:val="left"/>
    </w:pPr>
    <w:rPr>
      <w:rFonts w:cs="Times New Roman"/>
      <w:color w:val="555555"/>
      <w:sz w:val="18"/>
      <w:szCs w:val="24"/>
      <w:lang w:val="en-GB" w:eastAsia="en-GB"/>
    </w:rPr>
  </w:style>
  <w:style w:type="paragraph" w:customStyle="1" w:styleId="f2-zkladn0">
    <w:name w:val="f2-zkladn"/>
    <w:basedOn w:val="Normln"/>
    <w:rsid w:val="00D404D5"/>
    <w:pPr>
      <w:spacing w:before="100" w:beforeAutospacing="1" w:after="100" w:afterAutospacing="1" w:line="240" w:lineRule="auto"/>
      <w:jc w:val="left"/>
    </w:pPr>
    <w:rPr>
      <w:rFonts w:ascii="Times New Roman" w:hAnsi="Times New Roman" w:cs="Times New Roman"/>
      <w:sz w:val="24"/>
      <w:szCs w:val="24"/>
    </w:rPr>
  </w:style>
  <w:style w:type="paragraph" w:customStyle="1" w:styleId="body-l">
    <w:name w:val="body-l"/>
    <w:basedOn w:val="Normln"/>
    <w:rsid w:val="0057387E"/>
    <w:pPr>
      <w:spacing w:before="100" w:beforeAutospacing="1" w:after="100" w:afterAutospacing="1" w:line="240" w:lineRule="auto"/>
      <w:jc w:val="left"/>
    </w:pPr>
    <w:rPr>
      <w:rFonts w:ascii="Times New Roman" w:hAnsi="Times New Roman" w:cs="Times New Roman"/>
      <w:sz w:val="24"/>
      <w:szCs w:val="24"/>
    </w:rPr>
  </w:style>
  <w:style w:type="paragraph" w:customStyle="1" w:styleId="paragraph">
    <w:name w:val="paragraph"/>
    <w:basedOn w:val="Normln"/>
    <w:rsid w:val="006B6F61"/>
    <w:pPr>
      <w:spacing w:before="100" w:beforeAutospacing="1" w:after="100" w:afterAutospacing="1" w:line="240" w:lineRule="auto"/>
      <w:jc w:val="left"/>
    </w:pPr>
    <w:rPr>
      <w:rFonts w:ascii="Times New Roman" w:hAnsi="Times New Roman" w:cs="Times New Roman"/>
      <w:sz w:val="24"/>
      <w:szCs w:val="24"/>
      <w:lang w:val="en-GB" w:eastAsia="zh-CN"/>
    </w:rPr>
  </w:style>
  <w:style w:type="character" w:customStyle="1" w:styleId="normaltextrun">
    <w:name w:val="normaltextrun"/>
    <w:basedOn w:val="Standardnpsmoodstavce"/>
    <w:rsid w:val="006B6F61"/>
  </w:style>
  <w:style w:type="character" w:customStyle="1" w:styleId="eop">
    <w:name w:val="eop"/>
    <w:basedOn w:val="Standardnpsmoodstavce"/>
    <w:rsid w:val="006B6F61"/>
  </w:style>
  <w:style w:type="paragraph" w:customStyle="1" w:styleId="xmsonormal">
    <w:name w:val="x_msonormal"/>
    <w:basedOn w:val="Normln"/>
    <w:rsid w:val="00A82114"/>
    <w:pPr>
      <w:spacing w:before="0" w:line="240" w:lineRule="auto"/>
      <w:jc w:val="left"/>
    </w:pPr>
    <w:rPr>
      <w:rFonts w:ascii="Calibri" w:eastAsia="Gulim" w:hAnsi="Calibri" w:cs="Calibri"/>
      <w:sz w:val="22"/>
      <w:szCs w:val="22"/>
      <w:lang w:val="en-GB" w:eastAsia="ko-KR"/>
    </w:rPr>
  </w:style>
  <w:style w:type="character" w:customStyle="1" w:styleId="OdstavecseseznamemChar">
    <w:name w:val="Odstavec se seznamem Char"/>
    <w:aliases w:val="List Level 1 Char,PRI Bullets Char,Bullet Paragraph Char,References Char,маркированный Char,Main numbered paragraph Char,Question Char"/>
    <w:link w:val="Odstavecseseznamem"/>
    <w:uiPriority w:val="34"/>
    <w:locked/>
    <w:rsid w:val="00A82114"/>
    <w:rPr>
      <w:rFonts w:ascii="Arial" w:hAnsi="Arial" w:cs="Arial"/>
    </w:rPr>
  </w:style>
  <w:style w:type="character" w:customStyle="1" w:styleId="ui-provider">
    <w:name w:val="ui-provider"/>
    <w:basedOn w:val="Standardnpsmoodstavce"/>
    <w:rsid w:val="00EB5B49"/>
  </w:style>
  <w:style w:type="character" w:customStyle="1" w:styleId="Nevyeenzmnka3">
    <w:name w:val="Nevyřešená zmínka3"/>
    <w:basedOn w:val="Standardnpsmoodstavce"/>
    <w:uiPriority w:val="99"/>
    <w:semiHidden/>
    <w:unhideWhenUsed/>
    <w:rsid w:val="00AB759C"/>
    <w:rPr>
      <w:color w:val="605E5C"/>
      <w:shd w:val="clear" w:color="auto" w:fill="E1DFDD"/>
    </w:rPr>
  </w:style>
  <w:style w:type="character" w:customStyle="1" w:styleId="TextpoznpodarouChar">
    <w:name w:val="Text pozn. pod čarou Char"/>
    <w:basedOn w:val="Standardnpsmoodstavce"/>
    <w:link w:val="Textpoznpodarou"/>
    <w:uiPriority w:val="99"/>
    <w:semiHidden/>
    <w:rsid w:val="00EF3AB4"/>
    <w:rPr>
      <w:rFonts w:ascii="Arial" w:hAnsi="Arial" w:cs="Arial"/>
      <w:sz w:val="16"/>
      <w:szCs w:val="16"/>
    </w:rPr>
  </w:style>
  <w:style w:type="character" w:customStyle="1" w:styleId="cf01">
    <w:name w:val="cf01"/>
    <w:basedOn w:val="Standardnpsmoodstavce"/>
    <w:rsid w:val="00EF3AB4"/>
    <w:rPr>
      <w:rFonts w:ascii="Segoe UI" w:hAnsi="Segoe UI" w:cs="Segoe UI" w:hint="default"/>
      <w:sz w:val="18"/>
      <w:szCs w:val="18"/>
    </w:rPr>
  </w:style>
  <w:style w:type="character" w:styleId="Nevyeenzmnka">
    <w:name w:val="Unresolved Mention"/>
    <w:basedOn w:val="Standardnpsmoodstavce"/>
    <w:uiPriority w:val="99"/>
    <w:semiHidden/>
    <w:unhideWhenUsed/>
    <w:rsid w:val="00884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0215">
      <w:bodyDiv w:val="1"/>
      <w:marLeft w:val="0"/>
      <w:marRight w:val="0"/>
      <w:marTop w:val="0"/>
      <w:marBottom w:val="0"/>
      <w:divBdr>
        <w:top w:val="none" w:sz="0" w:space="0" w:color="auto"/>
        <w:left w:val="none" w:sz="0" w:space="0" w:color="auto"/>
        <w:bottom w:val="none" w:sz="0" w:space="0" w:color="auto"/>
        <w:right w:val="none" w:sz="0" w:space="0" w:color="auto"/>
      </w:divBdr>
    </w:div>
    <w:div w:id="26224290">
      <w:bodyDiv w:val="1"/>
      <w:marLeft w:val="0"/>
      <w:marRight w:val="0"/>
      <w:marTop w:val="0"/>
      <w:marBottom w:val="0"/>
      <w:divBdr>
        <w:top w:val="none" w:sz="0" w:space="0" w:color="auto"/>
        <w:left w:val="none" w:sz="0" w:space="0" w:color="auto"/>
        <w:bottom w:val="none" w:sz="0" w:space="0" w:color="auto"/>
        <w:right w:val="none" w:sz="0" w:space="0" w:color="auto"/>
      </w:divBdr>
    </w:div>
    <w:div w:id="32000940">
      <w:bodyDiv w:val="1"/>
      <w:marLeft w:val="0"/>
      <w:marRight w:val="0"/>
      <w:marTop w:val="0"/>
      <w:marBottom w:val="0"/>
      <w:divBdr>
        <w:top w:val="none" w:sz="0" w:space="0" w:color="auto"/>
        <w:left w:val="none" w:sz="0" w:space="0" w:color="auto"/>
        <w:bottom w:val="none" w:sz="0" w:space="0" w:color="auto"/>
        <w:right w:val="none" w:sz="0" w:space="0" w:color="auto"/>
      </w:divBdr>
    </w:div>
    <w:div w:id="47845716">
      <w:bodyDiv w:val="1"/>
      <w:marLeft w:val="0"/>
      <w:marRight w:val="0"/>
      <w:marTop w:val="0"/>
      <w:marBottom w:val="0"/>
      <w:divBdr>
        <w:top w:val="none" w:sz="0" w:space="0" w:color="auto"/>
        <w:left w:val="none" w:sz="0" w:space="0" w:color="auto"/>
        <w:bottom w:val="none" w:sz="0" w:space="0" w:color="auto"/>
        <w:right w:val="none" w:sz="0" w:space="0" w:color="auto"/>
      </w:divBdr>
    </w:div>
    <w:div w:id="93790362">
      <w:bodyDiv w:val="1"/>
      <w:marLeft w:val="0"/>
      <w:marRight w:val="0"/>
      <w:marTop w:val="0"/>
      <w:marBottom w:val="0"/>
      <w:divBdr>
        <w:top w:val="none" w:sz="0" w:space="0" w:color="auto"/>
        <w:left w:val="none" w:sz="0" w:space="0" w:color="auto"/>
        <w:bottom w:val="none" w:sz="0" w:space="0" w:color="auto"/>
        <w:right w:val="none" w:sz="0" w:space="0" w:color="auto"/>
      </w:divBdr>
    </w:div>
    <w:div w:id="117335800">
      <w:bodyDiv w:val="1"/>
      <w:marLeft w:val="0"/>
      <w:marRight w:val="0"/>
      <w:marTop w:val="0"/>
      <w:marBottom w:val="0"/>
      <w:divBdr>
        <w:top w:val="none" w:sz="0" w:space="0" w:color="auto"/>
        <w:left w:val="none" w:sz="0" w:space="0" w:color="auto"/>
        <w:bottom w:val="none" w:sz="0" w:space="0" w:color="auto"/>
        <w:right w:val="none" w:sz="0" w:space="0" w:color="auto"/>
      </w:divBdr>
    </w:div>
    <w:div w:id="130027365">
      <w:bodyDiv w:val="1"/>
      <w:marLeft w:val="0"/>
      <w:marRight w:val="0"/>
      <w:marTop w:val="0"/>
      <w:marBottom w:val="0"/>
      <w:divBdr>
        <w:top w:val="none" w:sz="0" w:space="0" w:color="auto"/>
        <w:left w:val="none" w:sz="0" w:space="0" w:color="auto"/>
        <w:bottom w:val="none" w:sz="0" w:space="0" w:color="auto"/>
        <w:right w:val="none" w:sz="0" w:space="0" w:color="auto"/>
      </w:divBdr>
    </w:div>
    <w:div w:id="171918904">
      <w:bodyDiv w:val="1"/>
      <w:marLeft w:val="0"/>
      <w:marRight w:val="0"/>
      <w:marTop w:val="0"/>
      <w:marBottom w:val="0"/>
      <w:divBdr>
        <w:top w:val="none" w:sz="0" w:space="0" w:color="auto"/>
        <w:left w:val="none" w:sz="0" w:space="0" w:color="auto"/>
        <w:bottom w:val="none" w:sz="0" w:space="0" w:color="auto"/>
        <w:right w:val="none" w:sz="0" w:space="0" w:color="auto"/>
      </w:divBdr>
    </w:div>
    <w:div w:id="196479142">
      <w:bodyDiv w:val="1"/>
      <w:marLeft w:val="0"/>
      <w:marRight w:val="0"/>
      <w:marTop w:val="0"/>
      <w:marBottom w:val="0"/>
      <w:divBdr>
        <w:top w:val="none" w:sz="0" w:space="0" w:color="auto"/>
        <w:left w:val="none" w:sz="0" w:space="0" w:color="auto"/>
        <w:bottom w:val="none" w:sz="0" w:space="0" w:color="auto"/>
        <w:right w:val="none" w:sz="0" w:space="0" w:color="auto"/>
      </w:divBdr>
    </w:div>
    <w:div w:id="198670851">
      <w:bodyDiv w:val="1"/>
      <w:marLeft w:val="0"/>
      <w:marRight w:val="0"/>
      <w:marTop w:val="0"/>
      <w:marBottom w:val="0"/>
      <w:divBdr>
        <w:top w:val="none" w:sz="0" w:space="0" w:color="auto"/>
        <w:left w:val="none" w:sz="0" w:space="0" w:color="auto"/>
        <w:bottom w:val="none" w:sz="0" w:space="0" w:color="auto"/>
        <w:right w:val="none" w:sz="0" w:space="0" w:color="auto"/>
      </w:divBdr>
    </w:div>
    <w:div w:id="226259287">
      <w:bodyDiv w:val="1"/>
      <w:marLeft w:val="0"/>
      <w:marRight w:val="0"/>
      <w:marTop w:val="0"/>
      <w:marBottom w:val="0"/>
      <w:divBdr>
        <w:top w:val="none" w:sz="0" w:space="0" w:color="auto"/>
        <w:left w:val="none" w:sz="0" w:space="0" w:color="auto"/>
        <w:bottom w:val="none" w:sz="0" w:space="0" w:color="auto"/>
        <w:right w:val="none" w:sz="0" w:space="0" w:color="auto"/>
      </w:divBdr>
    </w:div>
    <w:div w:id="229002302">
      <w:bodyDiv w:val="1"/>
      <w:marLeft w:val="0"/>
      <w:marRight w:val="0"/>
      <w:marTop w:val="0"/>
      <w:marBottom w:val="0"/>
      <w:divBdr>
        <w:top w:val="none" w:sz="0" w:space="0" w:color="auto"/>
        <w:left w:val="none" w:sz="0" w:space="0" w:color="auto"/>
        <w:bottom w:val="none" w:sz="0" w:space="0" w:color="auto"/>
        <w:right w:val="none" w:sz="0" w:space="0" w:color="auto"/>
      </w:divBdr>
    </w:div>
    <w:div w:id="259224303">
      <w:bodyDiv w:val="1"/>
      <w:marLeft w:val="0"/>
      <w:marRight w:val="0"/>
      <w:marTop w:val="0"/>
      <w:marBottom w:val="0"/>
      <w:divBdr>
        <w:top w:val="none" w:sz="0" w:space="0" w:color="auto"/>
        <w:left w:val="none" w:sz="0" w:space="0" w:color="auto"/>
        <w:bottom w:val="none" w:sz="0" w:space="0" w:color="auto"/>
        <w:right w:val="none" w:sz="0" w:space="0" w:color="auto"/>
      </w:divBdr>
    </w:div>
    <w:div w:id="269316379">
      <w:bodyDiv w:val="1"/>
      <w:marLeft w:val="0"/>
      <w:marRight w:val="0"/>
      <w:marTop w:val="0"/>
      <w:marBottom w:val="0"/>
      <w:divBdr>
        <w:top w:val="none" w:sz="0" w:space="0" w:color="auto"/>
        <w:left w:val="none" w:sz="0" w:space="0" w:color="auto"/>
        <w:bottom w:val="none" w:sz="0" w:space="0" w:color="auto"/>
        <w:right w:val="none" w:sz="0" w:space="0" w:color="auto"/>
      </w:divBdr>
    </w:div>
    <w:div w:id="305555488">
      <w:bodyDiv w:val="1"/>
      <w:marLeft w:val="0"/>
      <w:marRight w:val="0"/>
      <w:marTop w:val="0"/>
      <w:marBottom w:val="0"/>
      <w:divBdr>
        <w:top w:val="none" w:sz="0" w:space="0" w:color="auto"/>
        <w:left w:val="none" w:sz="0" w:space="0" w:color="auto"/>
        <w:bottom w:val="none" w:sz="0" w:space="0" w:color="auto"/>
        <w:right w:val="none" w:sz="0" w:space="0" w:color="auto"/>
      </w:divBdr>
    </w:div>
    <w:div w:id="341783882">
      <w:bodyDiv w:val="1"/>
      <w:marLeft w:val="0"/>
      <w:marRight w:val="0"/>
      <w:marTop w:val="0"/>
      <w:marBottom w:val="0"/>
      <w:divBdr>
        <w:top w:val="none" w:sz="0" w:space="0" w:color="auto"/>
        <w:left w:val="none" w:sz="0" w:space="0" w:color="auto"/>
        <w:bottom w:val="none" w:sz="0" w:space="0" w:color="auto"/>
        <w:right w:val="none" w:sz="0" w:space="0" w:color="auto"/>
      </w:divBdr>
    </w:div>
    <w:div w:id="346177067">
      <w:bodyDiv w:val="1"/>
      <w:marLeft w:val="0"/>
      <w:marRight w:val="0"/>
      <w:marTop w:val="0"/>
      <w:marBottom w:val="0"/>
      <w:divBdr>
        <w:top w:val="none" w:sz="0" w:space="0" w:color="auto"/>
        <w:left w:val="none" w:sz="0" w:space="0" w:color="auto"/>
        <w:bottom w:val="none" w:sz="0" w:space="0" w:color="auto"/>
        <w:right w:val="none" w:sz="0" w:space="0" w:color="auto"/>
      </w:divBdr>
    </w:div>
    <w:div w:id="349262461">
      <w:bodyDiv w:val="1"/>
      <w:marLeft w:val="0"/>
      <w:marRight w:val="0"/>
      <w:marTop w:val="0"/>
      <w:marBottom w:val="0"/>
      <w:divBdr>
        <w:top w:val="none" w:sz="0" w:space="0" w:color="auto"/>
        <w:left w:val="none" w:sz="0" w:space="0" w:color="auto"/>
        <w:bottom w:val="none" w:sz="0" w:space="0" w:color="auto"/>
        <w:right w:val="none" w:sz="0" w:space="0" w:color="auto"/>
      </w:divBdr>
    </w:div>
    <w:div w:id="358316845">
      <w:bodyDiv w:val="1"/>
      <w:marLeft w:val="0"/>
      <w:marRight w:val="0"/>
      <w:marTop w:val="0"/>
      <w:marBottom w:val="0"/>
      <w:divBdr>
        <w:top w:val="none" w:sz="0" w:space="0" w:color="auto"/>
        <w:left w:val="none" w:sz="0" w:space="0" w:color="auto"/>
        <w:bottom w:val="none" w:sz="0" w:space="0" w:color="auto"/>
        <w:right w:val="none" w:sz="0" w:space="0" w:color="auto"/>
      </w:divBdr>
    </w:div>
    <w:div w:id="399639357">
      <w:bodyDiv w:val="1"/>
      <w:marLeft w:val="0"/>
      <w:marRight w:val="0"/>
      <w:marTop w:val="0"/>
      <w:marBottom w:val="0"/>
      <w:divBdr>
        <w:top w:val="none" w:sz="0" w:space="0" w:color="auto"/>
        <w:left w:val="none" w:sz="0" w:space="0" w:color="auto"/>
        <w:bottom w:val="none" w:sz="0" w:space="0" w:color="auto"/>
        <w:right w:val="none" w:sz="0" w:space="0" w:color="auto"/>
      </w:divBdr>
    </w:div>
    <w:div w:id="410666629">
      <w:bodyDiv w:val="1"/>
      <w:marLeft w:val="0"/>
      <w:marRight w:val="0"/>
      <w:marTop w:val="0"/>
      <w:marBottom w:val="0"/>
      <w:divBdr>
        <w:top w:val="none" w:sz="0" w:space="0" w:color="auto"/>
        <w:left w:val="none" w:sz="0" w:space="0" w:color="auto"/>
        <w:bottom w:val="none" w:sz="0" w:space="0" w:color="auto"/>
        <w:right w:val="none" w:sz="0" w:space="0" w:color="auto"/>
      </w:divBdr>
    </w:div>
    <w:div w:id="418914697">
      <w:bodyDiv w:val="1"/>
      <w:marLeft w:val="0"/>
      <w:marRight w:val="0"/>
      <w:marTop w:val="0"/>
      <w:marBottom w:val="0"/>
      <w:divBdr>
        <w:top w:val="none" w:sz="0" w:space="0" w:color="auto"/>
        <w:left w:val="none" w:sz="0" w:space="0" w:color="auto"/>
        <w:bottom w:val="none" w:sz="0" w:space="0" w:color="auto"/>
        <w:right w:val="none" w:sz="0" w:space="0" w:color="auto"/>
      </w:divBdr>
    </w:div>
    <w:div w:id="446317804">
      <w:bodyDiv w:val="1"/>
      <w:marLeft w:val="0"/>
      <w:marRight w:val="0"/>
      <w:marTop w:val="0"/>
      <w:marBottom w:val="0"/>
      <w:divBdr>
        <w:top w:val="none" w:sz="0" w:space="0" w:color="auto"/>
        <w:left w:val="none" w:sz="0" w:space="0" w:color="auto"/>
        <w:bottom w:val="none" w:sz="0" w:space="0" w:color="auto"/>
        <w:right w:val="none" w:sz="0" w:space="0" w:color="auto"/>
      </w:divBdr>
    </w:div>
    <w:div w:id="473720710">
      <w:bodyDiv w:val="1"/>
      <w:marLeft w:val="0"/>
      <w:marRight w:val="0"/>
      <w:marTop w:val="0"/>
      <w:marBottom w:val="0"/>
      <w:divBdr>
        <w:top w:val="none" w:sz="0" w:space="0" w:color="auto"/>
        <w:left w:val="none" w:sz="0" w:space="0" w:color="auto"/>
        <w:bottom w:val="none" w:sz="0" w:space="0" w:color="auto"/>
        <w:right w:val="none" w:sz="0" w:space="0" w:color="auto"/>
      </w:divBdr>
    </w:div>
    <w:div w:id="494226105">
      <w:bodyDiv w:val="1"/>
      <w:marLeft w:val="0"/>
      <w:marRight w:val="0"/>
      <w:marTop w:val="0"/>
      <w:marBottom w:val="0"/>
      <w:divBdr>
        <w:top w:val="none" w:sz="0" w:space="0" w:color="auto"/>
        <w:left w:val="none" w:sz="0" w:space="0" w:color="auto"/>
        <w:bottom w:val="none" w:sz="0" w:space="0" w:color="auto"/>
        <w:right w:val="none" w:sz="0" w:space="0" w:color="auto"/>
      </w:divBdr>
    </w:div>
    <w:div w:id="496727072">
      <w:bodyDiv w:val="1"/>
      <w:marLeft w:val="0"/>
      <w:marRight w:val="0"/>
      <w:marTop w:val="0"/>
      <w:marBottom w:val="0"/>
      <w:divBdr>
        <w:top w:val="none" w:sz="0" w:space="0" w:color="auto"/>
        <w:left w:val="none" w:sz="0" w:space="0" w:color="auto"/>
        <w:bottom w:val="none" w:sz="0" w:space="0" w:color="auto"/>
        <w:right w:val="none" w:sz="0" w:space="0" w:color="auto"/>
      </w:divBdr>
    </w:div>
    <w:div w:id="509566217">
      <w:bodyDiv w:val="1"/>
      <w:marLeft w:val="0"/>
      <w:marRight w:val="0"/>
      <w:marTop w:val="0"/>
      <w:marBottom w:val="0"/>
      <w:divBdr>
        <w:top w:val="none" w:sz="0" w:space="0" w:color="auto"/>
        <w:left w:val="none" w:sz="0" w:space="0" w:color="auto"/>
        <w:bottom w:val="none" w:sz="0" w:space="0" w:color="auto"/>
        <w:right w:val="none" w:sz="0" w:space="0" w:color="auto"/>
      </w:divBdr>
    </w:div>
    <w:div w:id="515775441">
      <w:bodyDiv w:val="1"/>
      <w:marLeft w:val="0"/>
      <w:marRight w:val="0"/>
      <w:marTop w:val="0"/>
      <w:marBottom w:val="0"/>
      <w:divBdr>
        <w:top w:val="none" w:sz="0" w:space="0" w:color="auto"/>
        <w:left w:val="none" w:sz="0" w:space="0" w:color="auto"/>
        <w:bottom w:val="none" w:sz="0" w:space="0" w:color="auto"/>
        <w:right w:val="none" w:sz="0" w:space="0" w:color="auto"/>
      </w:divBdr>
    </w:div>
    <w:div w:id="565262955">
      <w:bodyDiv w:val="1"/>
      <w:marLeft w:val="0"/>
      <w:marRight w:val="0"/>
      <w:marTop w:val="0"/>
      <w:marBottom w:val="0"/>
      <w:divBdr>
        <w:top w:val="none" w:sz="0" w:space="0" w:color="auto"/>
        <w:left w:val="none" w:sz="0" w:space="0" w:color="auto"/>
        <w:bottom w:val="none" w:sz="0" w:space="0" w:color="auto"/>
        <w:right w:val="none" w:sz="0" w:space="0" w:color="auto"/>
      </w:divBdr>
    </w:div>
    <w:div w:id="586184741">
      <w:bodyDiv w:val="1"/>
      <w:marLeft w:val="0"/>
      <w:marRight w:val="0"/>
      <w:marTop w:val="0"/>
      <w:marBottom w:val="0"/>
      <w:divBdr>
        <w:top w:val="none" w:sz="0" w:space="0" w:color="auto"/>
        <w:left w:val="none" w:sz="0" w:space="0" w:color="auto"/>
        <w:bottom w:val="none" w:sz="0" w:space="0" w:color="auto"/>
        <w:right w:val="none" w:sz="0" w:space="0" w:color="auto"/>
      </w:divBdr>
    </w:div>
    <w:div w:id="589004206">
      <w:bodyDiv w:val="1"/>
      <w:marLeft w:val="0"/>
      <w:marRight w:val="0"/>
      <w:marTop w:val="0"/>
      <w:marBottom w:val="0"/>
      <w:divBdr>
        <w:top w:val="none" w:sz="0" w:space="0" w:color="auto"/>
        <w:left w:val="none" w:sz="0" w:space="0" w:color="auto"/>
        <w:bottom w:val="none" w:sz="0" w:space="0" w:color="auto"/>
        <w:right w:val="none" w:sz="0" w:space="0" w:color="auto"/>
      </w:divBdr>
    </w:div>
    <w:div w:id="608702094">
      <w:bodyDiv w:val="1"/>
      <w:marLeft w:val="0"/>
      <w:marRight w:val="0"/>
      <w:marTop w:val="0"/>
      <w:marBottom w:val="0"/>
      <w:divBdr>
        <w:top w:val="none" w:sz="0" w:space="0" w:color="auto"/>
        <w:left w:val="none" w:sz="0" w:space="0" w:color="auto"/>
        <w:bottom w:val="none" w:sz="0" w:space="0" w:color="auto"/>
        <w:right w:val="none" w:sz="0" w:space="0" w:color="auto"/>
      </w:divBdr>
    </w:div>
    <w:div w:id="609049184">
      <w:bodyDiv w:val="1"/>
      <w:marLeft w:val="0"/>
      <w:marRight w:val="0"/>
      <w:marTop w:val="0"/>
      <w:marBottom w:val="0"/>
      <w:divBdr>
        <w:top w:val="none" w:sz="0" w:space="0" w:color="auto"/>
        <w:left w:val="none" w:sz="0" w:space="0" w:color="auto"/>
        <w:bottom w:val="none" w:sz="0" w:space="0" w:color="auto"/>
        <w:right w:val="none" w:sz="0" w:space="0" w:color="auto"/>
      </w:divBdr>
    </w:div>
    <w:div w:id="642273546">
      <w:bodyDiv w:val="1"/>
      <w:marLeft w:val="0"/>
      <w:marRight w:val="0"/>
      <w:marTop w:val="0"/>
      <w:marBottom w:val="0"/>
      <w:divBdr>
        <w:top w:val="none" w:sz="0" w:space="0" w:color="auto"/>
        <w:left w:val="none" w:sz="0" w:space="0" w:color="auto"/>
        <w:bottom w:val="none" w:sz="0" w:space="0" w:color="auto"/>
        <w:right w:val="none" w:sz="0" w:space="0" w:color="auto"/>
      </w:divBdr>
    </w:div>
    <w:div w:id="645664831">
      <w:bodyDiv w:val="1"/>
      <w:marLeft w:val="0"/>
      <w:marRight w:val="0"/>
      <w:marTop w:val="0"/>
      <w:marBottom w:val="0"/>
      <w:divBdr>
        <w:top w:val="none" w:sz="0" w:space="0" w:color="auto"/>
        <w:left w:val="none" w:sz="0" w:space="0" w:color="auto"/>
        <w:bottom w:val="none" w:sz="0" w:space="0" w:color="auto"/>
        <w:right w:val="none" w:sz="0" w:space="0" w:color="auto"/>
      </w:divBdr>
    </w:div>
    <w:div w:id="667100440">
      <w:bodyDiv w:val="1"/>
      <w:marLeft w:val="0"/>
      <w:marRight w:val="0"/>
      <w:marTop w:val="0"/>
      <w:marBottom w:val="0"/>
      <w:divBdr>
        <w:top w:val="none" w:sz="0" w:space="0" w:color="auto"/>
        <w:left w:val="none" w:sz="0" w:space="0" w:color="auto"/>
        <w:bottom w:val="none" w:sz="0" w:space="0" w:color="auto"/>
        <w:right w:val="none" w:sz="0" w:space="0" w:color="auto"/>
      </w:divBdr>
    </w:div>
    <w:div w:id="777919185">
      <w:bodyDiv w:val="1"/>
      <w:marLeft w:val="0"/>
      <w:marRight w:val="0"/>
      <w:marTop w:val="0"/>
      <w:marBottom w:val="0"/>
      <w:divBdr>
        <w:top w:val="none" w:sz="0" w:space="0" w:color="auto"/>
        <w:left w:val="none" w:sz="0" w:space="0" w:color="auto"/>
        <w:bottom w:val="none" w:sz="0" w:space="0" w:color="auto"/>
        <w:right w:val="none" w:sz="0" w:space="0" w:color="auto"/>
      </w:divBdr>
    </w:div>
    <w:div w:id="814950803">
      <w:bodyDiv w:val="1"/>
      <w:marLeft w:val="0"/>
      <w:marRight w:val="0"/>
      <w:marTop w:val="0"/>
      <w:marBottom w:val="0"/>
      <w:divBdr>
        <w:top w:val="none" w:sz="0" w:space="0" w:color="auto"/>
        <w:left w:val="none" w:sz="0" w:space="0" w:color="auto"/>
        <w:bottom w:val="none" w:sz="0" w:space="0" w:color="auto"/>
        <w:right w:val="none" w:sz="0" w:space="0" w:color="auto"/>
      </w:divBdr>
    </w:div>
    <w:div w:id="833183269">
      <w:bodyDiv w:val="1"/>
      <w:marLeft w:val="0"/>
      <w:marRight w:val="0"/>
      <w:marTop w:val="0"/>
      <w:marBottom w:val="0"/>
      <w:divBdr>
        <w:top w:val="none" w:sz="0" w:space="0" w:color="auto"/>
        <w:left w:val="none" w:sz="0" w:space="0" w:color="auto"/>
        <w:bottom w:val="none" w:sz="0" w:space="0" w:color="auto"/>
        <w:right w:val="none" w:sz="0" w:space="0" w:color="auto"/>
      </w:divBdr>
    </w:div>
    <w:div w:id="840465814">
      <w:bodyDiv w:val="1"/>
      <w:marLeft w:val="0"/>
      <w:marRight w:val="0"/>
      <w:marTop w:val="0"/>
      <w:marBottom w:val="0"/>
      <w:divBdr>
        <w:top w:val="none" w:sz="0" w:space="0" w:color="auto"/>
        <w:left w:val="none" w:sz="0" w:space="0" w:color="auto"/>
        <w:bottom w:val="none" w:sz="0" w:space="0" w:color="auto"/>
        <w:right w:val="none" w:sz="0" w:space="0" w:color="auto"/>
      </w:divBdr>
    </w:div>
    <w:div w:id="842860217">
      <w:bodyDiv w:val="1"/>
      <w:marLeft w:val="0"/>
      <w:marRight w:val="0"/>
      <w:marTop w:val="0"/>
      <w:marBottom w:val="0"/>
      <w:divBdr>
        <w:top w:val="none" w:sz="0" w:space="0" w:color="auto"/>
        <w:left w:val="none" w:sz="0" w:space="0" w:color="auto"/>
        <w:bottom w:val="none" w:sz="0" w:space="0" w:color="auto"/>
        <w:right w:val="none" w:sz="0" w:space="0" w:color="auto"/>
      </w:divBdr>
    </w:div>
    <w:div w:id="854265581">
      <w:bodyDiv w:val="1"/>
      <w:marLeft w:val="0"/>
      <w:marRight w:val="0"/>
      <w:marTop w:val="0"/>
      <w:marBottom w:val="0"/>
      <w:divBdr>
        <w:top w:val="none" w:sz="0" w:space="0" w:color="auto"/>
        <w:left w:val="none" w:sz="0" w:space="0" w:color="auto"/>
        <w:bottom w:val="none" w:sz="0" w:space="0" w:color="auto"/>
        <w:right w:val="none" w:sz="0" w:space="0" w:color="auto"/>
      </w:divBdr>
    </w:div>
    <w:div w:id="879131442">
      <w:bodyDiv w:val="1"/>
      <w:marLeft w:val="0"/>
      <w:marRight w:val="0"/>
      <w:marTop w:val="0"/>
      <w:marBottom w:val="0"/>
      <w:divBdr>
        <w:top w:val="none" w:sz="0" w:space="0" w:color="auto"/>
        <w:left w:val="none" w:sz="0" w:space="0" w:color="auto"/>
        <w:bottom w:val="none" w:sz="0" w:space="0" w:color="auto"/>
        <w:right w:val="none" w:sz="0" w:space="0" w:color="auto"/>
      </w:divBdr>
    </w:div>
    <w:div w:id="893545164">
      <w:bodyDiv w:val="1"/>
      <w:marLeft w:val="0"/>
      <w:marRight w:val="0"/>
      <w:marTop w:val="0"/>
      <w:marBottom w:val="0"/>
      <w:divBdr>
        <w:top w:val="none" w:sz="0" w:space="0" w:color="auto"/>
        <w:left w:val="none" w:sz="0" w:space="0" w:color="auto"/>
        <w:bottom w:val="none" w:sz="0" w:space="0" w:color="auto"/>
        <w:right w:val="none" w:sz="0" w:space="0" w:color="auto"/>
      </w:divBdr>
    </w:div>
    <w:div w:id="923339379">
      <w:bodyDiv w:val="1"/>
      <w:marLeft w:val="0"/>
      <w:marRight w:val="0"/>
      <w:marTop w:val="0"/>
      <w:marBottom w:val="0"/>
      <w:divBdr>
        <w:top w:val="none" w:sz="0" w:space="0" w:color="auto"/>
        <w:left w:val="none" w:sz="0" w:space="0" w:color="auto"/>
        <w:bottom w:val="none" w:sz="0" w:space="0" w:color="auto"/>
        <w:right w:val="none" w:sz="0" w:space="0" w:color="auto"/>
      </w:divBdr>
    </w:div>
    <w:div w:id="940525266">
      <w:bodyDiv w:val="1"/>
      <w:marLeft w:val="0"/>
      <w:marRight w:val="0"/>
      <w:marTop w:val="0"/>
      <w:marBottom w:val="0"/>
      <w:divBdr>
        <w:top w:val="none" w:sz="0" w:space="0" w:color="auto"/>
        <w:left w:val="none" w:sz="0" w:space="0" w:color="auto"/>
        <w:bottom w:val="none" w:sz="0" w:space="0" w:color="auto"/>
        <w:right w:val="none" w:sz="0" w:space="0" w:color="auto"/>
      </w:divBdr>
    </w:div>
    <w:div w:id="954479567">
      <w:bodyDiv w:val="1"/>
      <w:marLeft w:val="0"/>
      <w:marRight w:val="0"/>
      <w:marTop w:val="0"/>
      <w:marBottom w:val="0"/>
      <w:divBdr>
        <w:top w:val="none" w:sz="0" w:space="0" w:color="auto"/>
        <w:left w:val="none" w:sz="0" w:space="0" w:color="auto"/>
        <w:bottom w:val="none" w:sz="0" w:space="0" w:color="auto"/>
        <w:right w:val="none" w:sz="0" w:space="0" w:color="auto"/>
      </w:divBdr>
    </w:div>
    <w:div w:id="1001737816">
      <w:bodyDiv w:val="1"/>
      <w:marLeft w:val="0"/>
      <w:marRight w:val="0"/>
      <w:marTop w:val="0"/>
      <w:marBottom w:val="0"/>
      <w:divBdr>
        <w:top w:val="none" w:sz="0" w:space="0" w:color="auto"/>
        <w:left w:val="none" w:sz="0" w:space="0" w:color="auto"/>
        <w:bottom w:val="none" w:sz="0" w:space="0" w:color="auto"/>
        <w:right w:val="none" w:sz="0" w:space="0" w:color="auto"/>
      </w:divBdr>
    </w:div>
    <w:div w:id="1008564044">
      <w:bodyDiv w:val="1"/>
      <w:marLeft w:val="0"/>
      <w:marRight w:val="0"/>
      <w:marTop w:val="0"/>
      <w:marBottom w:val="0"/>
      <w:divBdr>
        <w:top w:val="none" w:sz="0" w:space="0" w:color="auto"/>
        <w:left w:val="none" w:sz="0" w:space="0" w:color="auto"/>
        <w:bottom w:val="none" w:sz="0" w:space="0" w:color="auto"/>
        <w:right w:val="none" w:sz="0" w:space="0" w:color="auto"/>
      </w:divBdr>
    </w:div>
    <w:div w:id="1019311681">
      <w:bodyDiv w:val="1"/>
      <w:marLeft w:val="0"/>
      <w:marRight w:val="0"/>
      <w:marTop w:val="0"/>
      <w:marBottom w:val="0"/>
      <w:divBdr>
        <w:top w:val="none" w:sz="0" w:space="0" w:color="auto"/>
        <w:left w:val="none" w:sz="0" w:space="0" w:color="auto"/>
        <w:bottom w:val="none" w:sz="0" w:space="0" w:color="auto"/>
        <w:right w:val="none" w:sz="0" w:space="0" w:color="auto"/>
      </w:divBdr>
    </w:div>
    <w:div w:id="1024863374">
      <w:bodyDiv w:val="1"/>
      <w:marLeft w:val="0"/>
      <w:marRight w:val="0"/>
      <w:marTop w:val="0"/>
      <w:marBottom w:val="0"/>
      <w:divBdr>
        <w:top w:val="none" w:sz="0" w:space="0" w:color="auto"/>
        <w:left w:val="none" w:sz="0" w:space="0" w:color="auto"/>
        <w:bottom w:val="none" w:sz="0" w:space="0" w:color="auto"/>
        <w:right w:val="none" w:sz="0" w:space="0" w:color="auto"/>
      </w:divBdr>
    </w:div>
    <w:div w:id="1054163630">
      <w:bodyDiv w:val="1"/>
      <w:marLeft w:val="0"/>
      <w:marRight w:val="0"/>
      <w:marTop w:val="0"/>
      <w:marBottom w:val="0"/>
      <w:divBdr>
        <w:top w:val="none" w:sz="0" w:space="0" w:color="auto"/>
        <w:left w:val="none" w:sz="0" w:space="0" w:color="auto"/>
        <w:bottom w:val="none" w:sz="0" w:space="0" w:color="auto"/>
        <w:right w:val="none" w:sz="0" w:space="0" w:color="auto"/>
      </w:divBdr>
    </w:div>
    <w:div w:id="1093746309">
      <w:bodyDiv w:val="1"/>
      <w:marLeft w:val="0"/>
      <w:marRight w:val="0"/>
      <w:marTop w:val="0"/>
      <w:marBottom w:val="0"/>
      <w:divBdr>
        <w:top w:val="none" w:sz="0" w:space="0" w:color="auto"/>
        <w:left w:val="none" w:sz="0" w:space="0" w:color="auto"/>
        <w:bottom w:val="none" w:sz="0" w:space="0" w:color="auto"/>
        <w:right w:val="none" w:sz="0" w:space="0" w:color="auto"/>
      </w:divBdr>
    </w:div>
    <w:div w:id="1123814539">
      <w:bodyDiv w:val="1"/>
      <w:marLeft w:val="0"/>
      <w:marRight w:val="0"/>
      <w:marTop w:val="0"/>
      <w:marBottom w:val="0"/>
      <w:divBdr>
        <w:top w:val="none" w:sz="0" w:space="0" w:color="auto"/>
        <w:left w:val="none" w:sz="0" w:space="0" w:color="auto"/>
        <w:bottom w:val="none" w:sz="0" w:space="0" w:color="auto"/>
        <w:right w:val="none" w:sz="0" w:space="0" w:color="auto"/>
      </w:divBdr>
    </w:div>
    <w:div w:id="1128352914">
      <w:bodyDiv w:val="1"/>
      <w:marLeft w:val="0"/>
      <w:marRight w:val="0"/>
      <w:marTop w:val="0"/>
      <w:marBottom w:val="0"/>
      <w:divBdr>
        <w:top w:val="none" w:sz="0" w:space="0" w:color="auto"/>
        <w:left w:val="none" w:sz="0" w:space="0" w:color="auto"/>
        <w:bottom w:val="none" w:sz="0" w:space="0" w:color="auto"/>
        <w:right w:val="none" w:sz="0" w:space="0" w:color="auto"/>
      </w:divBdr>
    </w:div>
    <w:div w:id="1141921708">
      <w:bodyDiv w:val="1"/>
      <w:marLeft w:val="0"/>
      <w:marRight w:val="0"/>
      <w:marTop w:val="0"/>
      <w:marBottom w:val="0"/>
      <w:divBdr>
        <w:top w:val="none" w:sz="0" w:space="0" w:color="auto"/>
        <w:left w:val="none" w:sz="0" w:space="0" w:color="auto"/>
        <w:bottom w:val="none" w:sz="0" w:space="0" w:color="auto"/>
        <w:right w:val="none" w:sz="0" w:space="0" w:color="auto"/>
      </w:divBdr>
    </w:div>
    <w:div w:id="1177961262">
      <w:bodyDiv w:val="1"/>
      <w:marLeft w:val="0"/>
      <w:marRight w:val="0"/>
      <w:marTop w:val="0"/>
      <w:marBottom w:val="0"/>
      <w:divBdr>
        <w:top w:val="none" w:sz="0" w:space="0" w:color="auto"/>
        <w:left w:val="none" w:sz="0" w:space="0" w:color="auto"/>
        <w:bottom w:val="none" w:sz="0" w:space="0" w:color="auto"/>
        <w:right w:val="none" w:sz="0" w:space="0" w:color="auto"/>
      </w:divBdr>
    </w:div>
    <w:div w:id="1180465971">
      <w:bodyDiv w:val="1"/>
      <w:marLeft w:val="0"/>
      <w:marRight w:val="0"/>
      <w:marTop w:val="0"/>
      <w:marBottom w:val="0"/>
      <w:divBdr>
        <w:top w:val="none" w:sz="0" w:space="0" w:color="auto"/>
        <w:left w:val="none" w:sz="0" w:space="0" w:color="auto"/>
        <w:bottom w:val="none" w:sz="0" w:space="0" w:color="auto"/>
        <w:right w:val="none" w:sz="0" w:space="0" w:color="auto"/>
      </w:divBdr>
    </w:div>
    <w:div w:id="1224832783">
      <w:bodyDiv w:val="1"/>
      <w:marLeft w:val="0"/>
      <w:marRight w:val="0"/>
      <w:marTop w:val="0"/>
      <w:marBottom w:val="0"/>
      <w:divBdr>
        <w:top w:val="none" w:sz="0" w:space="0" w:color="auto"/>
        <w:left w:val="none" w:sz="0" w:space="0" w:color="auto"/>
        <w:bottom w:val="none" w:sz="0" w:space="0" w:color="auto"/>
        <w:right w:val="none" w:sz="0" w:space="0" w:color="auto"/>
      </w:divBdr>
    </w:div>
    <w:div w:id="1241478248">
      <w:bodyDiv w:val="1"/>
      <w:marLeft w:val="0"/>
      <w:marRight w:val="0"/>
      <w:marTop w:val="0"/>
      <w:marBottom w:val="0"/>
      <w:divBdr>
        <w:top w:val="none" w:sz="0" w:space="0" w:color="auto"/>
        <w:left w:val="none" w:sz="0" w:space="0" w:color="auto"/>
        <w:bottom w:val="none" w:sz="0" w:space="0" w:color="auto"/>
        <w:right w:val="none" w:sz="0" w:space="0" w:color="auto"/>
      </w:divBdr>
    </w:div>
    <w:div w:id="1244293417">
      <w:bodyDiv w:val="1"/>
      <w:marLeft w:val="0"/>
      <w:marRight w:val="0"/>
      <w:marTop w:val="0"/>
      <w:marBottom w:val="0"/>
      <w:divBdr>
        <w:top w:val="none" w:sz="0" w:space="0" w:color="auto"/>
        <w:left w:val="none" w:sz="0" w:space="0" w:color="auto"/>
        <w:bottom w:val="none" w:sz="0" w:space="0" w:color="auto"/>
        <w:right w:val="none" w:sz="0" w:space="0" w:color="auto"/>
      </w:divBdr>
    </w:div>
    <w:div w:id="1259825597">
      <w:bodyDiv w:val="1"/>
      <w:marLeft w:val="0"/>
      <w:marRight w:val="0"/>
      <w:marTop w:val="0"/>
      <w:marBottom w:val="0"/>
      <w:divBdr>
        <w:top w:val="none" w:sz="0" w:space="0" w:color="auto"/>
        <w:left w:val="none" w:sz="0" w:space="0" w:color="auto"/>
        <w:bottom w:val="none" w:sz="0" w:space="0" w:color="auto"/>
        <w:right w:val="none" w:sz="0" w:space="0" w:color="auto"/>
      </w:divBdr>
    </w:div>
    <w:div w:id="1284263836">
      <w:bodyDiv w:val="1"/>
      <w:marLeft w:val="0"/>
      <w:marRight w:val="0"/>
      <w:marTop w:val="0"/>
      <w:marBottom w:val="0"/>
      <w:divBdr>
        <w:top w:val="none" w:sz="0" w:space="0" w:color="auto"/>
        <w:left w:val="none" w:sz="0" w:space="0" w:color="auto"/>
        <w:bottom w:val="none" w:sz="0" w:space="0" w:color="auto"/>
        <w:right w:val="none" w:sz="0" w:space="0" w:color="auto"/>
      </w:divBdr>
    </w:div>
    <w:div w:id="1367295729">
      <w:bodyDiv w:val="1"/>
      <w:marLeft w:val="0"/>
      <w:marRight w:val="0"/>
      <w:marTop w:val="0"/>
      <w:marBottom w:val="0"/>
      <w:divBdr>
        <w:top w:val="none" w:sz="0" w:space="0" w:color="auto"/>
        <w:left w:val="none" w:sz="0" w:space="0" w:color="auto"/>
        <w:bottom w:val="none" w:sz="0" w:space="0" w:color="auto"/>
        <w:right w:val="none" w:sz="0" w:space="0" w:color="auto"/>
      </w:divBdr>
    </w:div>
    <w:div w:id="1372611917">
      <w:bodyDiv w:val="1"/>
      <w:marLeft w:val="0"/>
      <w:marRight w:val="0"/>
      <w:marTop w:val="0"/>
      <w:marBottom w:val="0"/>
      <w:divBdr>
        <w:top w:val="none" w:sz="0" w:space="0" w:color="auto"/>
        <w:left w:val="none" w:sz="0" w:space="0" w:color="auto"/>
        <w:bottom w:val="none" w:sz="0" w:space="0" w:color="auto"/>
        <w:right w:val="none" w:sz="0" w:space="0" w:color="auto"/>
      </w:divBdr>
    </w:div>
    <w:div w:id="1376393378">
      <w:bodyDiv w:val="1"/>
      <w:marLeft w:val="0"/>
      <w:marRight w:val="0"/>
      <w:marTop w:val="0"/>
      <w:marBottom w:val="0"/>
      <w:divBdr>
        <w:top w:val="none" w:sz="0" w:space="0" w:color="auto"/>
        <w:left w:val="none" w:sz="0" w:space="0" w:color="auto"/>
        <w:bottom w:val="none" w:sz="0" w:space="0" w:color="auto"/>
        <w:right w:val="none" w:sz="0" w:space="0" w:color="auto"/>
      </w:divBdr>
    </w:div>
    <w:div w:id="1379933602">
      <w:bodyDiv w:val="1"/>
      <w:marLeft w:val="0"/>
      <w:marRight w:val="0"/>
      <w:marTop w:val="0"/>
      <w:marBottom w:val="0"/>
      <w:divBdr>
        <w:top w:val="none" w:sz="0" w:space="0" w:color="auto"/>
        <w:left w:val="none" w:sz="0" w:space="0" w:color="auto"/>
        <w:bottom w:val="none" w:sz="0" w:space="0" w:color="auto"/>
        <w:right w:val="none" w:sz="0" w:space="0" w:color="auto"/>
      </w:divBdr>
    </w:div>
    <w:div w:id="1413551838">
      <w:bodyDiv w:val="1"/>
      <w:marLeft w:val="0"/>
      <w:marRight w:val="0"/>
      <w:marTop w:val="0"/>
      <w:marBottom w:val="0"/>
      <w:divBdr>
        <w:top w:val="none" w:sz="0" w:space="0" w:color="auto"/>
        <w:left w:val="none" w:sz="0" w:space="0" w:color="auto"/>
        <w:bottom w:val="none" w:sz="0" w:space="0" w:color="auto"/>
        <w:right w:val="none" w:sz="0" w:space="0" w:color="auto"/>
      </w:divBdr>
    </w:div>
    <w:div w:id="1429038161">
      <w:bodyDiv w:val="1"/>
      <w:marLeft w:val="0"/>
      <w:marRight w:val="0"/>
      <w:marTop w:val="0"/>
      <w:marBottom w:val="0"/>
      <w:divBdr>
        <w:top w:val="none" w:sz="0" w:space="0" w:color="auto"/>
        <w:left w:val="none" w:sz="0" w:space="0" w:color="auto"/>
        <w:bottom w:val="none" w:sz="0" w:space="0" w:color="auto"/>
        <w:right w:val="none" w:sz="0" w:space="0" w:color="auto"/>
      </w:divBdr>
    </w:div>
    <w:div w:id="1429278834">
      <w:bodyDiv w:val="1"/>
      <w:marLeft w:val="0"/>
      <w:marRight w:val="0"/>
      <w:marTop w:val="0"/>
      <w:marBottom w:val="0"/>
      <w:divBdr>
        <w:top w:val="none" w:sz="0" w:space="0" w:color="auto"/>
        <w:left w:val="none" w:sz="0" w:space="0" w:color="auto"/>
        <w:bottom w:val="none" w:sz="0" w:space="0" w:color="auto"/>
        <w:right w:val="none" w:sz="0" w:space="0" w:color="auto"/>
      </w:divBdr>
    </w:div>
    <w:div w:id="1480539859">
      <w:bodyDiv w:val="1"/>
      <w:marLeft w:val="0"/>
      <w:marRight w:val="0"/>
      <w:marTop w:val="0"/>
      <w:marBottom w:val="0"/>
      <w:divBdr>
        <w:top w:val="none" w:sz="0" w:space="0" w:color="auto"/>
        <w:left w:val="none" w:sz="0" w:space="0" w:color="auto"/>
        <w:bottom w:val="none" w:sz="0" w:space="0" w:color="auto"/>
        <w:right w:val="none" w:sz="0" w:space="0" w:color="auto"/>
      </w:divBdr>
    </w:div>
    <w:div w:id="1498110780">
      <w:bodyDiv w:val="1"/>
      <w:marLeft w:val="0"/>
      <w:marRight w:val="0"/>
      <w:marTop w:val="0"/>
      <w:marBottom w:val="0"/>
      <w:divBdr>
        <w:top w:val="none" w:sz="0" w:space="0" w:color="auto"/>
        <w:left w:val="none" w:sz="0" w:space="0" w:color="auto"/>
        <w:bottom w:val="none" w:sz="0" w:space="0" w:color="auto"/>
        <w:right w:val="none" w:sz="0" w:space="0" w:color="auto"/>
      </w:divBdr>
    </w:div>
    <w:div w:id="1520391237">
      <w:bodyDiv w:val="1"/>
      <w:marLeft w:val="0"/>
      <w:marRight w:val="0"/>
      <w:marTop w:val="0"/>
      <w:marBottom w:val="0"/>
      <w:divBdr>
        <w:top w:val="none" w:sz="0" w:space="0" w:color="auto"/>
        <w:left w:val="none" w:sz="0" w:space="0" w:color="auto"/>
        <w:bottom w:val="none" w:sz="0" w:space="0" w:color="auto"/>
        <w:right w:val="none" w:sz="0" w:space="0" w:color="auto"/>
      </w:divBdr>
    </w:div>
    <w:div w:id="1532842599">
      <w:bodyDiv w:val="1"/>
      <w:marLeft w:val="0"/>
      <w:marRight w:val="0"/>
      <w:marTop w:val="0"/>
      <w:marBottom w:val="0"/>
      <w:divBdr>
        <w:top w:val="none" w:sz="0" w:space="0" w:color="auto"/>
        <w:left w:val="none" w:sz="0" w:space="0" w:color="auto"/>
        <w:bottom w:val="none" w:sz="0" w:space="0" w:color="auto"/>
        <w:right w:val="none" w:sz="0" w:space="0" w:color="auto"/>
      </w:divBdr>
    </w:div>
    <w:div w:id="1538851997">
      <w:bodyDiv w:val="1"/>
      <w:marLeft w:val="0"/>
      <w:marRight w:val="0"/>
      <w:marTop w:val="0"/>
      <w:marBottom w:val="0"/>
      <w:divBdr>
        <w:top w:val="none" w:sz="0" w:space="0" w:color="auto"/>
        <w:left w:val="none" w:sz="0" w:space="0" w:color="auto"/>
        <w:bottom w:val="none" w:sz="0" w:space="0" w:color="auto"/>
        <w:right w:val="none" w:sz="0" w:space="0" w:color="auto"/>
      </w:divBdr>
    </w:div>
    <w:div w:id="1548764254">
      <w:bodyDiv w:val="1"/>
      <w:marLeft w:val="0"/>
      <w:marRight w:val="0"/>
      <w:marTop w:val="0"/>
      <w:marBottom w:val="0"/>
      <w:divBdr>
        <w:top w:val="none" w:sz="0" w:space="0" w:color="auto"/>
        <w:left w:val="none" w:sz="0" w:space="0" w:color="auto"/>
        <w:bottom w:val="none" w:sz="0" w:space="0" w:color="auto"/>
        <w:right w:val="none" w:sz="0" w:space="0" w:color="auto"/>
      </w:divBdr>
    </w:div>
    <w:div w:id="1551921290">
      <w:bodyDiv w:val="1"/>
      <w:marLeft w:val="0"/>
      <w:marRight w:val="0"/>
      <w:marTop w:val="0"/>
      <w:marBottom w:val="0"/>
      <w:divBdr>
        <w:top w:val="none" w:sz="0" w:space="0" w:color="auto"/>
        <w:left w:val="none" w:sz="0" w:space="0" w:color="auto"/>
        <w:bottom w:val="none" w:sz="0" w:space="0" w:color="auto"/>
        <w:right w:val="none" w:sz="0" w:space="0" w:color="auto"/>
      </w:divBdr>
    </w:div>
    <w:div w:id="1557813925">
      <w:bodyDiv w:val="1"/>
      <w:marLeft w:val="0"/>
      <w:marRight w:val="0"/>
      <w:marTop w:val="0"/>
      <w:marBottom w:val="0"/>
      <w:divBdr>
        <w:top w:val="none" w:sz="0" w:space="0" w:color="auto"/>
        <w:left w:val="none" w:sz="0" w:space="0" w:color="auto"/>
        <w:bottom w:val="none" w:sz="0" w:space="0" w:color="auto"/>
        <w:right w:val="none" w:sz="0" w:space="0" w:color="auto"/>
      </w:divBdr>
    </w:div>
    <w:div w:id="1559055571">
      <w:bodyDiv w:val="1"/>
      <w:marLeft w:val="0"/>
      <w:marRight w:val="0"/>
      <w:marTop w:val="0"/>
      <w:marBottom w:val="0"/>
      <w:divBdr>
        <w:top w:val="none" w:sz="0" w:space="0" w:color="auto"/>
        <w:left w:val="none" w:sz="0" w:space="0" w:color="auto"/>
        <w:bottom w:val="none" w:sz="0" w:space="0" w:color="auto"/>
        <w:right w:val="none" w:sz="0" w:space="0" w:color="auto"/>
      </w:divBdr>
    </w:div>
    <w:div w:id="1563252699">
      <w:bodyDiv w:val="1"/>
      <w:marLeft w:val="0"/>
      <w:marRight w:val="0"/>
      <w:marTop w:val="0"/>
      <w:marBottom w:val="0"/>
      <w:divBdr>
        <w:top w:val="none" w:sz="0" w:space="0" w:color="auto"/>
        <w:left w:val="none" w:sz="0" w:space="0" w:color="auto"/>
        <w:bottom w:val="none" w:sz="0" w:space="0" w:color="auto"/>
        <w:right w:val="none" w:sz="0" w:space="0" w:color="auto"/>
      </w:divBdr>
    </w:div>
    <w:div w:id="1569225950">
      <w:bodyDiv w:val="1"/>
      <w:marLeft w:val="0"/>
      <w:marRight w:val="0"/>
      <w:marTop w:val="0"/>
      <w:marBottom w:val="0"/>
      <w:divBdr>
        <w:top w:val="none" w:sz="0" w:space="0" w:color="auto"/>
        <w:left w:val="none" w:sz="0" w:space="0" w:color="auto"/>
        <w:bottom w:val="none" w:sz="0" w:space="0" w:color="auto"/>
        <w:right w:val="none" w:sz="0" w:space="0" w:color="auto"/>
      </w:divBdr>
    </w:div>
    <w:div w:id="1579514735">
      <w:bodyDiv w:val="1"/>
      <w:marLeft w:val="0"/>
      <w:marRight w:val="0"/>
      <w:marTop w:val="0"/>
      <w:marBottom w:val="0"/>
      <w:divBdr>
        <w:top w:val="none" w:sz="0" w:space="0" w:color="auto"/>
        <w:left w:val="none" w:sz="0" w:space="0" w:color="auto"/>
        <w:bottom w:val="none" w:sz="0" w:space="0" w:color="auto"/>
        <w:right w:val="none" w:sz="0" w:space="0" w:color="auto"/>
      </w:divBdr>
    </w:div>
    <w:div w:id="1602956671">
      <w:bodyDiv w:val="1"/>
      <w:marLeft w:val="0"/>
      <w:marRight w:val="0"/>
      <w:marTop w:val="0"/>
      <w:marBottom w:val="0"/>
      <w:divBdr>
        <w:top w:val="none" w:sz="0" w:space="0" w:color="auto"/>
        <w:left w:val="none" w:sz="0" w:space="0" w:color="auto"/>
        <w:bottom w:val="none" w:sz="0" w:space="0" w:color="auto"/>
        <w:right w:val="none" w:sz="0" w:space="0" w:color="auto"/>
      </w:divBdr>
    </w:div>
    <w:div w:id="1609578883">
      <w:bodyDiv w:val="1"/>
      <w:marLeft w:val="0"/>
      <w:marRight w:val="0"/>
      <w:marTop w:val="0"/>
      <w:marBottom w:val="0"/>
      <w:divBdr>
        <w:top w:val="none" w:sz="0" w:space="0" w:color="auto"/>
        <w:left w:val="none" w:sz="0" w:space="0" w:color="auto"/>
        <w:bottom w:val="none" w:sz="0" w:space="0" w:color="auto"/>
        <w:right w:val="none" w:sz="0" w:space="0" w:color="auto"/>
      </w:divBdr>
    </w:div>
    <w:div w:id="1627538167">
      <w:bodyDiv w:val="1"/>
      <w:marLeft w:val="0"/>
      <w:marRight w:val="0"/>
      <w:marTop w:val="0"/>
      <w:marBottom w:val="0"/>
      <w:divBdr>
        <w:top w:val="none" w:sz="0" w:space="0" w:color="auto"/>
        <w:left w:val="none" w:sz="0" w:space="0" w:color="auto"/>
        <w:bottom w:val="none" w:sz="0" w:space="0" w:color="auto"/>
        <w:right w:val="none" w:sz="0" w:space="0" w:color="auto"/>
      </w:divBdr>
    </w:div>
    <w:div w:id="1639796397">
      <w:bodyDiv w:val="1"/>
      <w:marLeft w:val="0"/>
      <w:marRight w:val="0"/>
      <w:marTop w:val="0"/>
      <w:marBottom w:val="0"/>
      <w:divBdr>
        <w:top w:val="none" w:sz="0" w:space="0" w:color="auto"/>
        <w:left w:val="none" w:sz="0" w:space="0" w:color="auto"/>
        <w:bottom w:val="none" w:sz="0" w:space="0" w:color="auto"/>
        <w:right w:val="none" w:sz="0" w:space="0" w:color="auto"/>
      </w:divBdr>
    </w:div>
    <w:div w:id="1651204473">
      <w:bodyDiv w:val="1"/>
      <w:marLeft w:val="0"/>
      <w:marRight w:val="0"/>
      <w:marTop w:val="0"/>
      <w:marBottom w:val="0"/>
      <w:divBdr>
        <w:top w:val="none" w:sz="0" w:space="0" w:color="auto"/>
        <w:left w:val="none" w:sz="0" w:space="0" w:color="auto"/>
        <w:bottom w:val="none" w:sz="0" w:space="0" w:color="auto"/>
        <w:right w:val="none" w:sz="0" w:space="0" w:color="auto"/>
      </w:divBdr>
    </w:div>
    <w:div w:id="1654723787">
      <w:bodyDiv w:val="1"/>
      <w:marLeft w:val="0"/>
      <w:marRight w:val="0"/>
      <w:marTop w:val="0"/>
      <w:marBottom w:val="0"/>
      <w:divBdr>
        <w:top w:val="none" w:sz="0" w:space="0" w:color="auto"/>
        <w:left w:val="none" w:sz="0" w:space="0" w:color="auto"/>
        <w:bottom w:val="none" w:sz="0" w:space="0" w:color="auto"/>
        <w:right w:val="none" w:sz="0" w:space="0" w:color="auto"/>
      </w:divBdr>
    </w:div>
    <w:div w:id="1661807498">
      <w:bodyDiv w:val="1"/>
      <w:marLeft w:val="0"/>
      <w:marRight w:val="0"/>
      <w:marTop w:val="0"/>
      <w:marBottom w:val="0"/>
      <w:divBdr>
        <w:top w:val="none" w:sz="0" w:space="0" w:color="auto"/>
        <w:left w:val="none" w:sz="0" w:space="0" w:color="auto"/>
        <w:bottom w:val="none" w:sz="0" w:space="0" w:color="auto"/>
        <w:right w:val="none" w:sz="0" w:space="0" w:color="auto"/>
      </w:divBdr>
    </w:div>
    <w:div w:id="1662343815">
      <w:bodyDiv w:val="1"/>
      <w:marLeft w:val="0"/>
      <w:marRight w:val="0"/>
      <w:marTop w:val="0"/>
      <w:marBottom w:val="0"/>
      <w:divBdr>
        <w:top w:val="none" w:sz="0" w:space="0" w:color="auto"/>
        <w:left w:val="none" w:sz="0" w:space="0" w:color="auto"/>
        <w:bottom w:val="none" w:sz="0" w:space="0" w:color="auto"/>
        <w:right w:val="none" w:sz="0" w:space="0" w:color="auto"/>
      </w:divBdr>
    </w:div>
    <w:div w:id="1699963627">
      <w:bodyDiv w:val="1"/>
      <w:marLeft w:val="0"/>
      <w:marRight w:val="0"/>
      <w:marTop w:val="0"/>
      <w:marBottom w:val="0"/>
      <w:divBdr>
        <w:top w:val="none" w:sz="0" w:space="0" w:color="auto"/>
        <w:left w:val="none" w:sz="0" w:space="0" w:color="auto"/>
        <w:bottom w:val="none" w:sz="0" w:space="0" w:color="auto"/>
        <w:right w:val="none" w:sz="0" w:space="0" w:color="auto"/>
      </w:divBdr>
    </w:div>
    <w:div w:id="1725982705">
      <w:bodyDiv w:val="1"/>
      <w:marLeft w:val="0"/>
      <w:marRight w:val="0"/>
      <w:marTop w:val="0"/>
      <w:marBottom w:val="0"/>
      <w:divBdr>
        <w:top w:val="none" w:sz="0" w:space="0" w:color="auto"/>
        <w:left w:val="none" w:sz="0" w:space="0" w:color="auto"/>
        <w:bottom w:val="none" w:sz="0" w:space="0" w:color="auto"/>
        <w:right w:val="none" w:sz="0" w:space="0" w:color="auto"/>
      </w:divBdr>
    </w:div>
    <w:div w:id="1779596684">
      <w:bodyDiv w:val="1"/>
      <w:marLeft w:val="0"/>
      <w:marRight w:val="0"/>
      <w:marTop w:val="0"/>
      <w:marBottom w:val="0"/>
      <w:divBdr>
        <w:top w:val="none" w:sz="0" w:space="0" w:color="auto"/>
        <w:left w:val="none" w:sz="0" w:space="0" w:color="auto"/>
        <w:bottom w:val="none" w:sz="0" w:space="0" w:color="auto"/>
        <w:right w:val="none" w:sz="0" w:space="0" w:color="auto"/>
      </w:divBdr>
    </w:div>
    <w:div w:id="1794322948">
      <w:bodyDiv w:val="1"/>
      <w:marLeft w:val="0"/>
      <w:marRight w:val="0"/>
      <w:marTop w:val="0"/>
      <w:marBottom w:val="0"/>
      <w:divBdr>
        <w:top w:val="none" w:sz="0" w:space="0" w:color="auto"/>
        <w:left w:val="none" w:sz="0" w:space="0" w:color="auto"/>
        <w:bottom w:val="none" w:sz="0" w:space="0" w:color="auto"/>
        <w:right w:val="none" w:sz="0" w:space="0" w:color="auto"/>
      </w:divBdr>
    </w:div>
    <w:div w:id="1815440912">
      <w:bodyDiv w:val="1"/>
      <w:marLeft w:val="0"/>
      <w:marRight w:val="0"/>
      <w:marTop w:val="0"/>
      <w:marBottom w:val="0"/>
      <w:divBdr>
        <w:top w:val="none" w:sz="0" w:space="0" w:color="auto"/>
        <w:left w:val="none" w:sz="0" w:space="0" w:color="auto"/>
        <w:bottom w:val="none" w:sz="0" w:space="0" w:color="auto"/>
        <w:right w:val="none" w:sz="0" w:space="0" w:color="auto"/>
      </w:divBdr>
    </w:div>
    <w:div w:id="1817381830">
      <w:bodyDiv w:val="1"/>
      <w:marLeft w:val="0"/>
      <w:marRight w:val="0"/>
      <w:marTop w:val="0"/>
      <w:marBottom w:val="0"/>
      <w:divBdr>
        <w:top w:val="none" w:sz="0" w:space="0" w:color="auto"/>
        <w:left w:val="none" w:sz="0" w:space="0" w:color="auto"/>
        <w:bottom w:val="none" w:sz="0" w:space="0" w:color="auto"/>
        <w:right w:val="none" w:sz="0" w:space="0" w:color="auto"/>
      </w:divBdr>
    </w:div>
    <w:div w:id="1822455272">
      <w:bodyDiv w:val="1"/>
      <w:marLeft w:val="0"/>
      <w:marRight w:val="0"/>
      <w:marTop w:val="0"/>
      <w:marBottom w:val="0"/>
      <w:divBdr>
        <w:top w:val="none" w:sz="0" w:space="0" w:color="auto"/>
        <w:left w:val="none" w:sz="0" w:space="0" w:color="auto"/>
        <w:bottom w:val="none" w:sz="0" w:space="0" w:color="auto"/>
        <w:right w:val="none" w:sz="0" w:space="0" w:color="auto"/>
      </w:divBdr>
    </w:div>
    <w:div w:id="1827430534">
      <w:bodyDiv w:val="1"/>
      <w:marLeft w:val="0"/>
      <w:marRight w:val="0"/>
      <w:marTop w:val="0"/>
      <w:marBottom w:val="0"/>
      <w:divBdr>
        <w:top w:val="none" w:sz="0" w:space="0" w:color="auto"/>
        <w:left w:val="none" w:sz="0" w:space="0" w:color="auto"/>
        <w:bottom w:val="none" w:sz="0" w:space="0" w:color="auto"/>
        <w:right w:val="none" w:sz="0" w:space="0" w:color="auto"/>
      </w:divBdr>
    </w:div>
    <w:div w:id="1834956652">
      <w:bodyDiv w:val="1"/>
      <w:marLeft w:val="0"/>
      <w:marRight w:val="0"/>
      <w:marTop w:val="0"/>
      <w:marBottom w:val="0"/>
      <w:divBdr>
        <w:top w:val="none" w:sz="0" w:space="0" w:color="auto"/>
        <w:left w:val="none" w:sz="0" w:space="0" w:color="auto"/>
        <w:bottom w:val="none" w:sz="0" w:space="0" w:color="auto"/>
        <w:right w:val="none" w:sz="0" w:space="0" w:color="auto"/>
      </w:divBdr>
    </w:div>
    <w:div w:id="1888293296">
      <w:bodyDiv w:val="1"/>
      <w:marLeft w:val="0"/>
      <w:marRight w:val="0"/>
      <w:marTop w:val="0"/>
      <w:marBottom w:val="0"/>
      <w:divBdr>
        <w:top w:val="none" w:sz="0" w:space="0" w:color="auto"/>
        <w:left w:val="none" w:sz="0" w:space="0" w:color="auto"/>
        <w:bottom w:val="none" w:sz="0" w:space="0" w:color="auto"/>
        <w:right w:val="none" w:sz="0" w:space="0" w:color="auto"/>
      </w:divBdr>
    </w:div>
    <w:div w:id="1912883051">
      <w:bodyDiv w:val="1"/>
      <w:marLeft w:val="0"/>
      <w:marRight w:val="0"/>
      <w:marTop w:val="0"/>
      <w:marBottom w:val="0"/>
      <w:divBdr>
        <w:top w:val="none" w:sz="0" w:space="0" w:color="auto"/>
        <w:left w:val="none" w:sz="0" w:space="0" w:color="auto"/>
        <w:bottom w:val="none" w:sz="0" w:space="0" w:color="auto"/>
        <w:right w:val="none" w:sz="0" w:space="0" w:color="auto"/>
      </w:divBdr>
    </w:div>
    <w:div w:id="1974673447">
      <w:bodyDiv w:val="1"/>
      <w:marLeft w:val="0"/>
      <w:marRight w:val="0"/>
      <w:marTop w:val="0"/>
      <w:marBottom w:val="0"/>
      <w:divBdr>
        <w:top w:val="none" w:sz="0" w:space="0" w:color="auto"/>
        <w:left w:val="none" w:sz="0" w:space="0" w:color="auto"/>
        <w:bottom w:val="none" w:sz="0" w:space="0" w:color="auto"/>
        <w:right w:val="none" w:sz="0" w:space="0" w:color="auto"/>
      </w:divBdr>
    </w:div>
    <w:div w:id="1988046704">
      <w:bodyDiv w:val="1"/>
      <w:marLeft w:val="0"/>
      <w:marRight w:val="0"/>
      <w:marTop w:val="0"/>
      <w:marBottom w:val="0"/>
      <w:divBdr>
        <w:top w:val="none" w:sz="0" w:space="0" w:color="auto"/>
        <w:left w:val="none" w:sz="0" w:space="0" w:color="auto"/>
        <w:bottom w:val="none" w:sz="0" w:space="0" w:color="auto"/>
        <w:right w:val="none" w:sz="0" w:space="0" w:color="auto"/>
      </w:divBdr>
    </w:div>
    <w:div w:id="1990555368">
      <w:bodyDiv w:val="1"/>
      <w:marLeft w:val="0"/>
      <w:marRight w:val="0"/>
      <w:marTop w:val="0"/>
      <w:marBottom w:val="0"/>
      <w:divBdr>
        <w:top w:val="none" w:sz="0" w:space="0" w:color="auto"/>
        <w:left w:val="none" w:sz="0" w:space="0" w:color="auto"/>
        <w:bottom w:val="none" w:sz="0" w:space="0" w:color="auto"/>
        <w:right w:val="none" w:sz="0" w:space="0" w:color="auto"/>
      </w:divBdr>
    </w:div>
    <w:div w:id="1997107763">
      <w:bodyDiv w:val="1"/>
      <w:marLeft w:val="0"/>
      <w:marRight w:val="0"/>
      <w:marTop w:val="0"/>
      <w:marBottom w:val="0"/>
      <w:divBdr>
        <w:top w:val="none" w:sz="0" w:space="0" w:color="auto"/>
        <w:left w:val="none" w:sz="0" w:space="0" w:color="auto"/>
        <w:bottom w:val="none" w:sz="0" w:space="0" w:color="auto"/>
        <w:right w:val="none" w:sz="0" w:space="0" w:color="auto"/>
      </w:divBdr>
    </w:div>
    <w:div w:id="2018654197">
      <w:bodyDiv w:val="1"/>
      <w:marLeft w:val="0"/>
      <w:marRight w:val="0"/>
      <w:marTop w:val="0"/>
      <w:marBottom w:val="0"/>
      <w:divBdr>
        <w:top w:val="none" w:sz="0" w:space="0" w:color="auto"/>
        <w:left w:val="none" w:sz="0" w:space="0" w:color="auto"/>
        <w:bottom w:val="none" w:sz="0" w:space="0" w:color="auto"/>
        <w:right w:val="none" w:sz="0" w:space="0" w:color="auto"/>
      </w:divBdr>
    </w:div>
    <w:div w:id="2039232506">
      <w:bodyDiv w:val="1"/>
      <w:marLeft w:val="0"/>
      <w:marRight w:val="0"/>
      <w:marTop w:val="0"/>
      <w:marBottom w:val="0"/>
      <w:divBdr>
        <w:top w:val="none" w:sz="0" w:space="0" w:color="auto"/>
        <w:left w:val="none" w:sz="0" w:space="0" w:color="auto"/>
        <w:bottom w:val="none" w:sz="0" w:space="0" w:color="auto"/>
        <w:right w:val="none" w:sz="0" w:space="0" w:color="auto"/>
      </w:divBdr>
    </w:div>
    <w:div w:id="2057385756">
      <w:bodyDiv w:val="1"/>
      <w:marLeft w:val="0"/>
      <w:marRight w:val="0"/>
      <w:marTop w:val="0"/>
      <w:marBottom w:val="0"/>
      <w:divBdr>
        <w:top w:val="none" w:sz="0" w:space="0" w:color="auto"/>
        <w:left w:val="none" w:sz="0" w:space="0" w:color="auto"/>
        <w:bottom w:val="none" w:sz="0" w:space="0" w:color="auto"/>
        <w:right w:val="none" w:sz="0" w:space="0" w:color="auto"/>
      </w:divBdr>
    </w:div>
    <w:div w:id="2072344327">
      <w:bodyDiv w:val="1"/>
      <w:marLeft w:val="0"/>
      <w:marRight w:val="0"/>
      <w:marTop w:val="0"/>
      <w:marBottom w:val="0"/>
      <w:divBdr>
        <w:top w:val="none" w:sz="0" w:space="0" w:color="auto"/>
        <w:left w:val="none" w:sz="0" w:space="0" w:color="auto"/>
        <w:bottom w:val="none" w:sz="0" w:space="0" w:color="auto"/>
        <w:right w:val="none" w:sz="0" w:space="0" w:color="auto"/>
      </w:divBdr>
    </w:div>
    <w:div w:id="2096784861">
      <w:bodyDiv w:val="1"/>
      <w:marLeft w:val="0"/>
      <w:marRight w:val="0"/>
      <w:marTop w:val="0"/>
      <w:marBottom w:val="0"/>
      <w:divBdr>
        <w:top w:val="none" w:sz="0" w:space="0" w:color="auto"/>
        <w:left w:val="none" w:sz="0" w:space="0" w:color="auto"/>
        <w:bottom w:val="none" w:sz="0" w:space="0" w:color="auto"/>
        <w:right w:val="none" w:sz="0" w:space="0" w:color="auto"/>
      </w:divBdr>
    </w:div>
    <w:div w:id="2099010958">
      <w:bodyDiv w:val="1"/>
      <w:marLeft w:val="0"/>
      <w:marRight w:val="0"/>
      <w:marTop w:val="0"/>
      <w:marBottom w:val="0"/>
      <w:divBdr>
        <w:top w:val="none" w:sz="0" w:space="0" w:color="auto"/>
        <w:left w:val="none" w:sz="0" w:space="0" w:color="auto"/>
        <w:bottom w:val="none" w:sz="0" w:space="0" w:color="auto"/>
        <w:right w:val="none" w:sz="0" w:space="0" w:color="auto"/>
      </w:divBdr>
    </w:div>
    <w:div w:id="2102143145">
      <w:bodyDiv w:val="1"/>
      <w:marLeft w:val="0"/>
      <w:marRight w:val="0"/>
      <w:marTop w:val="0"/>
      <w:marBottom w:val="0"/>
      <w:divBdr>
        <w:top w:val="none" w:sz="0" w:space="0" w:color="auto"/>
        <w:left w:val="none" w:sz="0" w:space="0" w:color="auto"/>
        <w:bottom w:val="none" w:sz="0" w:space="0" w:color="auto"/>
        <w:right w:val="none" w:sz="0" w:space="0" w:color="auto"/>
      </w:divBdr>
    </w:div>
    <w:div w:id="2109425309">
      <w:bodyDiv w:val="1"/>
      <w:marLeft w:val="0"/>
      <w:marRight w:val="0"/>
      <w:marTop w:val="0"/>
      <w:marBottom w:val="0"/>
      <w:divBdr>
        <w:top w:val="none" w:sz="0" w:space="0" w:color="auto"/>
        <w:left w:val="none" w:sz="0" w:space="0" w:color="auto"/>
        <w:bottom w:val="none" w:sz="0" w:space="0" w:color="auto"/>
        <w:right w:val="none" w:sz="0" w:space="0" w:color="auto"/>
      </w:divBdr>
    </w:div>
    <w:div w:id="2121755801">
      <w:bodyDiv w:val="1"/>
      <w:marLeft w:val="0"/>
      <w:marRight w:val="0"/>
      <w:marTop w:val="0"/>
      <w:marBottom w:val="0"/>
      <w:divBdr>
        <w:top w:val="none" w:sz="0" w:space="0" w:color="auto"/>
        <w:left w:val="none" w:sz="0" w:space="0" w:color="auto"/>
        <w:bottom w:val="none" w:sz="0" w:space="0" w:color="auto"/>
        <w:right w:val="none" w:sz="0" w:space="0" w:color="auto"/>
      </w:divBdr>
    </w:div>
    <w:div w:id="2125225483">
      <w:bodyDiv w:val="1"/>
      <w:marLeft w:val="0"/>
      <w:marRight w:val="0"/>
      <w:marTop w:val="0"/>
      <w:marBottom w:val="0"/>
      <w:divBdr>
        <w:top w:val="none" w:sz="0" w:space="0" w:color="auto"/>
        <w:left w:val="none" w:sz="0" w:space="0" w:color="auto"/>
        <w:bottom w:val="none" w:sz="0" w:space="0" w:color="auto"/>
        <w:right w:val="none" w:sz="0" w:space="0" w:color="auto"/>
      </w:divBdr>
    </w:div>
    <w:div w:id="2135127825">
      <w:bodyDiv w:val="1"/>
      <w:marLeft w:val="0"/>
      <w:marRight w:val="0"/>
      <w:marTop w:val="0"/>
      <w:marBottom w:val="0"/>
      <w:divBdr>
        <w:top w:val="none" w:sz="0" w:space="0" w:color="auto"/>
        <w:left w:val="none" w:sz="0" w:space="0" w:color="auto"/>
        <w:bottom w:val="none" w:sz="0" w:space="0" w:color="auto"/>
        <w:right w:val="none" w:sz="0" w:space="0" w:color="auto"/>
      </w:divBdr>
    </w:div>
    <w:div w:id="214692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ttps/www.fidelity.cz"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https/www.fidelityinternationa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liska.krohova@crestcom.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82c5473-2b97-4cd0-ba19-d66cd0f46ac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DA9842DBA47FB4F97EE05D15FAAB50A" ma:contentTypeVersion="4" ma:contentTypeDescription="Vytvoří nový dokument" ma:contentTypeScope="" ma:versionID="6f9644b4e43d6333fe68447961a283bf">
  <xsd:schema xmlns:xsd="http://www.w3.org/2001/XMLSchema" xmlns:xs="http://www.w3.org/2001/XMLSchema" xmlns:p="http://schemas.microsoft.com/office/2006/metadata/properties" xmlns:ns3="582c5473-2b97-4cd0-ba19-d66cd0f46ac6" targetNamespace="http://schemas.microsoft.com/office/2006/metadata/properties" ma:root="true" ma:fieldsID="52da21f40bf929f7e4944f73f6eb16e5" ns3:_="">
    <xsd:import namespace="582c5473-2b97-4cd0-ba19-d66cd0f46ac6"/>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c5473-2b97-4cd0-ba19-d66cd0f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663A9B-5F35-4DB3-B406-110DCFBB6C4E}">
  <ds:schemaRefs>
    <ds:schemaRef ds:uri="http://schemas.microsoft.com/office/2006/metadata/properties"/>
    <ds:schemaRef ds:uri="http://schemas.microsoft.com/office/infopath/2007/PartnerControls"/>
    <ds:schemaRef ds:uri="582c5473-2b97-4cd0-ba19-d66cd0f46ac6"/>
  </ds:schemaRefs>
</ds:datastoreItem>
</file>

<file path=customXml/itemProps2.xml><?xml version="1.0" encoding="utf-8"?>
<ds:datastoreItem xmlns:ds="http://schemas.openxmlformats.org/officeDocument/2006/customXml" ds:itemID="{15A7AA92-9CB9-4BF8-B360-F6AABA4F8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c5473-2b97-4cd0-ba19-d66cd0f46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F1069-DFF9-4822-8ACC-59BB7CBADAA3}">
  <ds:schemaRefs>
    <ds:schemaRef ds:uri="http://schemas.openxmlformats.org/officeDocument/2006/bibliography"/>
  </ds:schemaRefs>
</ds:datastoreItem>
</file>

<file path=customXml/itemProps4.xml><?xml version="1.0" encoding="utf-8"?>
<ds:datastoreItem xmlns:ds="http://schemas.openxmlformats.org/officeDocument/2006/customXml" ds:itemID="{6FF2901F-9299-4A9A-817D-EAA7280AD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1678</Words>
  <Characters>9903</Characters>
  <Application>Microsoft Office Word</Application>
  <DocSecurity>0</DocSecurity>
  <Lines>82</Lines>
  <Paragraphs>23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Dokument</vt:lpstr>
      <vt:lpstr>Dokument</vt:lpstr>
    </vt:vector>
  </TitlesOfParts>
  <Company>TPA-NOTIA, s.r.o.</Company>
  <LinksUpToDate>false</LinksUpToDate>
  <CharactersWithSpaces>11558</CharactersWithSpaces>
  <SharedDoc>false</SharedDoc>
  <HLinks>
    <vt:vector size="18" baseType="variant">
      <vt:variant>
        <vt:i4>7012365</vt:i4>
      </vt:variant>
      <vt:variant>
        <vt:i4>9</vt:i4>
      </vt:variant>
      <vt:variant>
        <vt:i4>0</vt:i4>
      </vt:variant>
      <vt:variant>
        <vt:i4>5</vt:i4>
      </vt:variant>
      <vt:variant>
        <vt:lpwstr>mailto:eliska.krohova@crestcom.cz</vt:lpwstr>
      </vt:variant>
      <vt:variant>
        <vt:lpwstr/>
      </vt:variant>
      <vt:variant>
        <vt:i4>1572878</vt:i4>
      </vt:variant>
      <vt:variant>
        <vt:i4>-1</vt:i4>
      </vt:variant>
      <vt:variant>
        <vt:i4>1033</vt:i4>
      </vt:variant>
      <vt:variant>
        <vt:i4>4</vt:i4>
      </vt:variant>
      <vt:variant>
        <vt:lpwstr>https://www.fidelity.cz/</vt:lpwstr>
      </vt:variant>
      <vt:variant>
        <vt:lpwstr/>
      </vt:variant>
      <vt:variant>
        <vt:i4>1572878</vt:i4>
      </vt:variant>
      <vt:variant>
        <vt:i4>-1</vt:i4>
      </vt:variant>
      <vt:variant>
        <vt:i4>1032</vt:i4>
      </vt:variant>
      <vt:variant>
        <vt:i4>4</vt:i4>
      </vt:variant>
      <vt:variant>
        <vt:lpwstr>https://www.fidelity.cz/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dc:title>
  <dc:creator>Martina Lambert</dc:creator>
  <cp:lastModifiedBy>Jana Bělochová | CrestCommunications a.s.</cp:lastModifiedBy>
  <cp:revision>3</cp:revision>
  <cp:lastPrinted>2015-11-30T16:29:00Z</cp:lastPrinted>
  <dcterms:created xsi:type="dcterms:W3CDTF">2026-09-24T07:48:00Z</dcterms:created>
  <dcterms:modified xsi:type="dcterms:W3CDTF">2026-09-24T11:32:00Z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0x0101004DA9842DBA47FB4F97EE05D15FAAB50A</vt:lpwstr>
  </property>
  <property fmtid="{D5CDD505-2E9C-101B-9397-08002B2CF9AE}" pid="3" name="MSIP_Label_be873328-34e0-4f6c-84cb-dd757c63c1a0_Enabled">
    <vt:lpwstr>true</vt:lpwstr>
  </property>
  <property fmtid="{D5CDD505-2E9C-101B-9397-08002B2CF9AE}" pid="4" name="MSIP_Label_be873328-34e0-4f6c-84cb-dd757c63c1a0_SetDate">
    <vt:lpwstr>2023-03-20T14:00:05Z</vt:lpwstr>
  </property>
  <property fmtid="{D5CDD505-2E9C-101B-9397-08002B2CF9AE}" pid="5" name="MSIP_Label_be873328-34e0-4f6c-84cb-dd757c63c1a0_Method">
    <vt:lpwstr>Privileged</vt:lpwstr>
  </property>
  <property fmtid="{D5CDD505-2E9C-101B-9397-08002B2CF9AE}" pid="6" name="MSIP_Label_be873328-34e0-4f6c-84cb-dd757c63c1a0_Name">
    <vt:lpwstr>FIL-Internal</vt:lpwstr>
  </property>
  <property fmtid="{D5CDD505-2E9C-101B-9397-08002B2CF9AE}" pid="7" name="MSIP_Label_be873328-34e0-4f6c-84cb-dd757c63c1a0_SiteId">
    <vt:lpwstr>6b94db52-3791-432c-b97e-871411cd202e</vt:lpwstr>
  </property>
  <property fmtid="{D5CDD505-2E9C-101B-9397-08002B2CF9AE}" pid="8" name="MSIP_Label_be873328-34e0-4f6c-84cb-dd757c63c1a0_ActionId">
    <vt:lpwstr>8add6277-4d5f-4a76-983e-75d9da0c44e6</vt:lpwstr>
  </property>
  <property fmtid="{D5CDD505-2E9C-101B-9397-08002B2CF9AE}" pid="9" name="MSIP_Label_be873328-34e0-4f6c-84cb-dd757c63c1a0_ContentBits">
    <vt:lpwstr>0</vt:lpwstr>
  </property>
</Properties>
</file>